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9A7" w:rsidRPr="00086E1F" w:rsidRDefault="00313351" w:rsidP="004F0019">
      <w:pPr>
        <w:pStyle w:val="Cmsor1"/>
      </w:pPr>
      <w:bookmarkStart w:id="0" w:name="_GoBack"/>
      <w:bookmarkEnd w:id="0"/>
      <w:r>
        <w:t>Tiszaroff</w:t>
      </w:r>
      <w:r w:rsidR="00973EE5">
        <w:t xml:space="preserve"> </w:t>
      </w:r>
      <w:r w:rsidR="00086E1F" w:rsidRPr="00086E1F">
        <w:t>Község Önkormányzata Képviselő-testületének</w:t>
      </w:r>
    </w:p>
    <w:p w:rsidR="00086E1F" w:rsidRPr="00086E1F" w:rsidRDefault="00A1389A" w:rsidP="004F0019">
      <w:pPr>
        <w:pStyle w:val="Cmsor1"/>
      </w:pPr>
      <w:r>
        <w:t>16</w:t>
      </w:r>
      <w:r w:rsidR="00B279A7" w:rsidRPr="00086E1F">
        <w:t>/2017.</w:t>
      </w:r>
      <w:r w:rsidR="00086E1F">
        <w:t xml:space="preserve"> </w:t>
      </w:r>
      <w:r>
        <w:t>(XII.20.</w:t>
      </w:r>
      <w:r w:rsidR="00B279A7" w:rsidRPr="00086E1F">
        <w:t xml:space="preserve">) </w:t>
      </w:r>
    </w:p>
    <w:p w:rsidR="00B279A7" w:rsidRPr="00086E1F" w:rsidRDefault="00973EE5" w:rsidP="004F0019">
      <w:pPr>
        <w:pStyle w:val="Cmsor1"/>
      </w:pPr>
      <w:r>
        <w:t>Ö</w:t>
      </w:r>
      <w:r w:rsidR="00B279A7" w:rsidRPr="00086E1F">
        <w:t>nkormányzati rendelete</w:t>
      </w:r>
    </w:p>
    <w:p w:rsidR="00B279A7" w:rsidRPr="00086E1F" w:rsidRDefault="0083178C" w:rsidP="004F0019">
      <w:pPr>
        <w:pStyle w:val="Cmsor1"/>
      </w:pPr>
      <w:r>
        <w:t>Tisz</w:t>
      </w:r>
      <w:r w:rsidR="00313351">
        <w:t>aroff</w:t>
      </w:r>
      <w:r>
        <w:t xml:space="preserve"> </w:t>
      </w:r>
      <w:r w:rsidR="00086E1F" w:rsidRPr="00086E1F">
        <w:t>Község településképének védelméről</w:t>
      </w:r>
    </w:p>
    <w:p w:rsidR="00B279A7" w:rsidRDefault="00B279A7" w:rsidP="00B279A7"/>
    <w:p w:rsidR="00313351" w:rsidRPr="00313351" w:rsidRDefault="00313351" w:rsidP="00313351">
      <w:r w:rsidRPr="00313351">
        <w:t>Tiszaroff Község Önkormányzatának Képviselő-testülete a</w:t>
      </w:r>
      <w:r w:rsidR="000223E1">
        <w:t xml:space="preserve">z Alaptörvény 32. cikk (2) bekezdésében, a </w:t>
      </w:r>
      <w:r w:rsidRPr="00313351">
        <w:t>településkép védelméről szóló 2016. évi LXXIV. tv. 12. § (2) bekezdésében kapott felhatal</w:t>
      </w:r>
      <w:r w:rsidR="002054C9">
        <w:t>mazás alapján,</w:t>
      </w:r>
      <w:r w:rsidR="000223E1">
        <w:t xml:space="preserve"> Magyarország helyi önkormányzatairól szóló 2011. évi CLXXXIX törvény 13.§ (1) bekezdés 1) pontjában</w:t>
      </w:r>
      <w:r w:rsidRPr="00313351">
        <w:t xml:space="preserve"> meghatározott feladatkörében eljárva – a településfejlesztési koncepcióról, az integrált településfejlesztési stratégiáról és a településrendezési eszközökről, valamint egyes településrendezési sajátos jogintézményekről szóló 314/2012. (XI.8.) Korm. rendelet 43/A §-ban biztosított véleményezési jogkörében eljáró</w:t>
      </w:r>
    </w:p>
    <w:p w:rsidR="00313351" w:rsidRPr="00313351" w:rsidRDefault="00313351" w:rsidP="005B2841">
      <w:pPr>
        <w:pStyle w:val="Listaszerbekezds"/>
        <w:numPr>
          <w:ilvl w:val="0"/>
          <w:numId w:val="10"/>
        </w:numPr>
      </w:pPr>
      <w:r w:rsidRPr="00313351">
        <w:t>az állami főépítészi hatáskörében eljáró Jász – Nagykun – Szolnok Megyei Kormányhivatal;</w:t>
      </w:r>
    </w:p>
    <w:p w:rsidR="00313351" w:rsidRPr="00313351" w:rsidRDefault="00313351" w:rsidP="005B2841">
      <w:pPr>
        <w:pStyle w:val="Listaszerbekezds"/>
        <w:numPr>
          <w:ilvl w:val="0"/>
          <w:numId w:val="10"/>
        </w:numPr>
      </w:pPr>
      <w:r w:rsidRPr="00313351">
        <w:t>Nemzeti Média- és Hírközlési Hatóság;</w:t>
      </w:r>
    </w:p>
    <w:p w:rsidR="00313351" w:rsidRPr="00313351" w:rsidRDefault="00313351" w:rsidP="005B2841">
      <w:pPr>
        <w:pStyle w:val="Listaszerbekezds"/>
        <w:numPr>
          <w:ilvl w:val="0"/>
          <w:numId w:val="10"/>
        </w:numPr>
      </w:pPr>
      <w:r w:rsidRPr="00313351">
        <w:t>Miniszterelnökség, mint a kulturális örökség védelméért felelős miniszter;</w:t>
      </w:r>
    </w:p>
    <w:p w:rsidR="00313351" w:rsidRPr="00313351" w:rsidRDefault="00313351" w:rsidP="005B2841">
      <w:pPr>
        <w:pStyle w:val="Listaszerbekezds"/>
        <w:numPr>
          <w:ilvl w:val="0"/>
          <w:numId w:val="10"/>
        </w:numPr>
      </w:pPr>
      <w:r w:rsidRPr="00313351">
        <w:t>Hortobágyi Nemzeti Park Igazgatósága; valamint</w:t>
      </w:r>
    </w:p>
    <w:p w:rsidR="00313351" w:rsidRPr="00313351" w:rsidRDefault="00313351" w:rsidP="005B2841">
      <w:pPr>
        <w:pStyle w:val="Listaszerbekezds"/>
        <w:numPr>
          <w:ilvl w:val="0"/>
          <w:numId w:val="10"/>
        </w:numPr>
      </w:pPr>
      <w:r w:rsidRPr="00313351">
        <w:t>a partnerségi egyeztetés szabályai szerint bevont partnerek (teljes helyi lakosság, érdekképviseleti, civil és gazdálkodó szervezetek, vallási közösségek)</w:t>
      </w:r>
    </w:p>
    <w:p w:rsidR="00313351" w:rsidRPr="00313351" w:rsidRDefault="00313351" w:rsidP="00313351">
      <w:r w:rsidRPr="00313351">
        <w:t>véleményének kikérésével a következőket rendeli el:</w:t>
      </w:r>
    </w:p>
    <w:p w:rsidR="00313351" w:rsidRPr="00313351" w:rsidRDefault="00313351" w:rsidP="00313351"/>
    <w:p w:rsidR="00313351" w:rsidRPr="00313351" w:rsidRDefault="00313351" w:rsidP="00313351">
      <w:pPr>
        <w:tabs>
          <w:tab w:val="left" w:pos="3380"/>
        </w:tabs>
        <w:spacing w:before="0" w:after="0"/>
        <w:rPr>
          <w:rFonts w:ascii="Cambria" w:hAnsi="Cambria"/>
        </w:rPr>
      </w:pPr>
    </w:p>
    <w:p w:rsidR="00313351" w:rsidRDefault="00313351" w:rsidP="00313351">
      <w:pPr>
        <w:pStyle w:val="Rmaiszmoscm"/>
      </w:pPr>
      <w:r>
        <w:t>Fejezet</w:t>
      </w:r>
    </w:p>
    <w:p w:rsidR="00313351" w:rsidRPr="00313351" w:rsidRDefault="00313351" w:rsidP="00313351">
      <w:pPr>
        <w:pStyle w:val="Alcm"/>
      </w:pPr>
      <w:r w:rsidRPr="00313351">
        <w:t>Bevezető rendelkezések</w:t>
      </w:r>
    </w:p>
    <w:p w:rsidR="00313351" w:rsidRPr="00313351" w:rsidRDefault="00313351" w:rsidP="00313351">
      <w:pPr>
        <w:pStyle w:val="Cmsor3"/>
      </w:pPr>
      <w:r w:rsidRPr="00313351">
        <w:t>A rendel</w:t>
      </w:r>
      <w:r w:rsidR="002054C9">
        <w:t>et célja</w:t>
      </w:r>
    </w:p>
    <w:p w:rsidR="00313351" w:rsidRPr="00313351" w:rsidRDefault="00313351" w:rsidP="00313351">
      <w:pPr>
        <w:pStyle w:val="Cmsor5"/>
      </w:pPr>
      <w:r w:rsidRPr="00313351">
        <w:t>§</w:t>
      </w:r>
    </w:p>
    <w:p w:rsidR="00313351" w:rsidRDefault="00313351" w:rsidP="00B279A7"/>
    <w:p w:rsidR="00313351" w:rsidRDefault="00CC4CF7" w:rsidP="00B279A7">
      <w:r w:rsidRPr="00CC4CF7">
        <w:t>E rendelet célja Tiszaroff Község sajátos településképének, jellegzetes arculatának megőrzése, védelme és alakítása érdekében a helyi épített és természeti örökség meghatározása, a védetté ny</w:t>
      </w:r>
      <w:r>
        <w:t>i</w:t>
      </w:r>
      <w:r w:rsidRPr="00CC4CF7">
        <w:t>lvánítás és védelem megszüntetés szabályozása, a településképi szempontból meghatározó területek, a településképi követelmények megállapítása és a településkép – érvényesítési eszközök szabályozása.</w:t>
      </w:r>
    </w:p>
    <w:p w:rsidR="00CC4CF7" w:rsidRPr="00CC4CF7" w:rsidRDefault="00CC4CF7" w:rsidP="00CC4CF7">
      <w:pPr>
        <w:pStyle w:val="Cmsor3"/>
        <w:ind w:left="357" w:hanging="357"/>
      </w:pPr>
      <w:r w:rsidRPr="00CC4CF7">
        <w:t>Értelmező rendelkezések</w:t>
      </w:r>
    </w:p>
    <w:p w:rsidR="00CC4CF7" w:rsidRPr="00CC4CF7" w:rsidRDefault="00CC4CF7" w:rsidP="00CC4CF7">
      <w:pPr>
        <w:pStyle w:val="Cmsor5"/>
      </w:pPr>
      <w:r w:rsidRPr="00CC4CF7">
        <w:t>§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CC4CF7" w:rsidRPr="00CC4CF7" w:rsidRDefault="00CC4CF7" w:rsidP="00CC4CF7">
      <w:r w:rsidRPr="00CC4CF7">
        <w:t>E rendelet alkalmazásában:</w:t>
      </w:r>
    </w:p>
    <w:p w:rsidR="00CC4CF7" w:rsidRDefault="00CC4CF7" w:rsidP="00E663E0">
      <w:pPr>
        <w:pStyle w:val="Cmsor4"/>
      </w:pPr>
      <w:r w:rsidRPr="00F05255">
        <w:rPr>
          <w:i/>
        </w:rPr>
        <w:lastRenderedPageBreak/>
        <w:t>Áttört kerítés</w:t>
      </w:r>
      <w:r w:rsidRPr="00CC4CF7">
        <w:t>: olyan kerítés, amelynek a kerítés síkjára merőleges átláthatósága 50%-nál nagyobb mértékben nem korlátozott.</w:t>
      </w:r>
    </w:p>
    <w:p w:rsidR="00CC4CF7" w:rsidRPr="00CC4CF7" w:rsidRDefault="00CC4CF7" w:rsidP="00CC4CF7">
      <w:pPr>
        <w:pStyle w:val="Cmsor4"/>
      </w:pPr>
      <w:r w:rsidRPr="00CC4CF7">
        <w:rPr>
          <w:i/>
        </w:rPr>
        <w:t>Tömör kerítés</w:t>
      </w:r>
      <w:r w:rsidRPr="00CC4CF7">
        <w:t>: olyan kerítés, amelynek a kerítés síkjára merőleges átláthatósága 90%-nál nagyobb mértékben korlátozott.</w:t>
      </w:r>
    </w:p>
    <w:p w:rsidR="00CC4CF7" w:rsidRPr="00CC4CF7" w:rsidRDefault="00CC4CF7" w:rsidP="00CC4CF7">
      <w:pPr>
        <w:pStyle w:val="Cmsor4"/>
      </w:pPr>
      <w:r w:rsidRPr="00CC4CF7">
        <w:rPr>
          <w:bCs/>
          <w:i/>
        </w:rPr>
        <w:t>Földszínek:</w:t>
      </w:r>
      <w:r w:rsidR="00F05255">
        <w:t xml:space="preserve"> (más néven terraszínek) </w:t>
      </w:r>
      <w:r w:rsidR="000223E1">
        <w:t>sötét</w:t>
      </w:r>
      <w:r w:rsidRPr="00CC4CF7">
        <w:t xml:space="preserve"> színek, melyek színtartománya a vörös-narancs-sárga-zöldessárga</w:t>
      </w:r>
      <w:r w:rsidR="000223E1">
        <w:t xml:space="preserve"> - barna</w:t>
      </w:r>
      <w:r w:rsidRPr="00CC4CF7">
        <w:t>.</w:t>
      </w:r>
    </w:p>
    <w:p w:rsidR="00CC4CF7" w:rsidRPr="00CC4CF7" w:rsidRDefault="00CC4CF7" w:rsidP="00CC4CF7">
      <w:pPr>
        <w:pStyle w:val="Cmsor4"/>
      </w:pPr>
      <w:r w:rsidRPr="00CC4CF7">
        <w:rPr>
          <w:i/>
        </w:rPr>
        <w:t>Pasztell szín</w:t>
      </w:r>
      <w:r w:rsidRPr="00CC4CF7">
        <w:t>: a színek nagyon világos és kis telítettségű árnyalatai, melyeknek (a szín mellett) csak fehértartalma van, fekete nincs.</w:t>
      </w:r>
    </w:p>
    <w:p w:rsidR="00CC4CF7" w:rsidRPr="00CC4CF7" w:rsidRDefault="00CC4CF7" w:rsidP="00CC4CF7">
      <w:pPr>
        <w:spacing w:before="0" w:after="0"/>
        <w:ind w:left="567"/>
        <w:rPr>
          <w:rFonts w:ascii="Cambria" w:hAnsi="Cambria"/>
        </w:rPr>
      </w:pP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CC4CF7" w:rsidRDefault="00CC4CF7" w:rsidP="00CC4CF7">
      <w:pPr>
        <w:pStyle w:val="Rmaiszmoscm"/>
      </w:pPr>
      <w:r w:rsidRPr="00CC4CF7">
        <w:t>Fejezet</w:t>
      </w:r>
    </w:p>
    <w:p w:rsidR="00CC4CF7" w:rsidRPr="00CC4CF7" w:rsidRDefault="000223E1" w:rsidP="00CC4CF7">
      <w:pPr>
        <w:pStyle w:val="Alcm"/>
      </w:pPr>
      <w:r>
        <w:t>Helyi védelem</w:t>
      </w:r>
    </w:p>
    <w:p w:rsidR="00CC4CF7" w:rsidRPr="00CC4CF7" w:rsidRDefault="00CC4CF7" w:rsidP="00CC4CF7">
      <w:pPr>
        <w:pStyle w:val="Cmsor3"/>
      </w:pPr>
      <w:r w:rsidRPr="00CC4CF7">
        <w:t>A helyi építészeti örökség területi és egyedi védetté nyilvánítása, a védelem nyilvántartása, a védelem megszüntetése</w:t>
      </w:r>
    </w:p>
    <w:p w:rsidR="00CC4CF7" w:rsidRPr="00CC4CF7" w:rsidRDefault="00CC4CF7" w:rsidP="00CC4CF7">
      <w:pPr>
        <w:pStyle w:val="Cmsor5"/>
      </w:pPr>
      <w:r w:rsidRPr="00CC4CF7">
        <w:t>§</w:t>
      </w:r>
    </w:p>
    <w:p w:rsidR="00CC4CF7" w:rsidRPr="00CC4CF7" w:rsidRDefault="00CC4CF7" w:rsidP="00CC4CF7">
      <w:pPr>
        <w:spacing w:before="0" w:after="0"/>
        <w:ind w:left="720"/>
        <w:contextualSpacing/>
        <w:rPr>
          <w:rFonts w:ascii="Cambria" w:hAnsi="Cambria"/>
          <w:b/>
        </w:rPr>
      </w:pPr>
    </w:p>
    <w:p w:rsidR="00CC4CF7" w:rsidRPr="00CC4CF7" w:rsidRDefault="00CC4CF7" w:rsidP="00CC4CF7">
      <w:pPr>
        <w:pStyle w:val="Cmsor2"/>
        <w:ind w:left="426" w:hanging="426"/>
      </w:pPr>
      <w:r w:rsidRPr="00CC4CF7">
        <w:t>A helyi védelem területi vagy egyedi védelem lehet.</w:t>
      </w:r>
    </w:p>
    <w:p w:rsidR="00CC4CF7" w:rsidRPr="00CC4CF7" w:rsidRDefault="00CC4CF7" w:rsidP="00CC4CF7">
      <w:pPr>
        <w:pStyle w:val="Cmsor2"/>
        <w:ind w:left="426" w:hanging="426"/>
      </w:pPr>
      <w:r w:rsidRPr="00CC4CF7">
        <w:t>A helyi területi védelem a helyi kialakult, meghatározó, értékes településképet és egyes településrészt meghatározó valamely</w:t>
      </w:r>
    </w:p>
    <w:p w:rsidR="00CC4CF7" w:rsidRPr="00CC4CF7" w:rsidRDefault="00CC4CF7" w:rsidP="00CC4CF7">
      <w:pPr>
        <w:pStyle w:val="Cmsor6"/>
      </w:pPr>
      <w:r w:rsidRPr="00CC4CF7">
        <w:t>településszerkezetre</w:t>
      </w:r>
    </w:p>
    <w:p w:rsidR="00CC4CF7" w:rsidRPr="00CC4CF7" w:rsidRDefault="00CC4CF7" w:rsidP="00CC4CF7">
      <w:pPr>
        <w:pStyle w:val="Cmsor6"/>
      </w:pPr>
      <w:r w:rsidRPr="00CC4CF7">
        <w:t>utcaképre</w:t>
      </w:r>
    </w:p>
    <w:p w:rsidR="00184D80" w:rsidRDefault="00CC4CF7" w:rsidP="007C511E">
      <w:pPr>
        <w:pStyle w:val="Cmsor6"/>
      </w:pPr>
      <w:r w:rsidRPr="00CC4CF7">
        <w:t xml:space="preserve">közterületekkel határolt településrészre </w:t>
      </w:r>
    </w:p>
    <w:p w:rsidR="00CC4CF7" w:rsidRPr="007C511E" w:rsidRDefault="00184D80" w:rsidP="007C511E">
      <w:pPr>
        <w:pStyle w:val="Cmsor6"/>
      </w:pPr>
      <w:r>
        <w:t>település és tájkarakter elemekre terjed</w:t>
      </w:r>
      <w:r w:rsidR="00CC4CF7" w:rsidRPr="00CC4CF7">
        <w:t xml:space="preserve"> ki.</w:t>
      </w:r>
    </w:p>
    <w:p w:rsidR="00CC4CF7" w:rsidRPr="00CC4CF7" w:rsidRDefault="00CC4CF7" w:rsidP="00CC4CF7">
      <w:pPr>
        <w:pStyle w:val="Cmsor2"/>
        <w:ind w:left="426" w:hanging="426"/>
      </w:pPr>
      <w:r w:rsidRPr="00CC4CF7">
        <w:t>Az önkormányzat helyi terüle</w:t>
      </w:r>
      <w:r w:rsidR="000223E1">
        <w:t>ti védelem alá e rendelet 3.</w:t>
      </w:r>
      <w:r w:rsidRPr="00CC4CF7">
        <w:t xml:space="preserve"> mellékletében megh</w:t>
      </w:r>
      <w:r>
        <w:t xml:space="preserve">atározott </w:t>
      </w:r>
      <w:r w:rsidRPr="00CC4CF7">
        <w:t>területeket helyezi.</w:t>
      </w:r>
    </w:p>
    <w:p w:rsidR="00F05255" w:rsidRPr="00F05255" w:rsidRDefault="00CC4CF7" w:rsidP="00E663E0">
      <w:pPr>
        <w:pStyle w:val="Cmsor2"/>
        <w:ind w:left="426" w:hanging="426"/>
      </w:pPr>
      <w:r w:rsidRPr="00CC4CF7">
        <w:t>A helyi egyedi védelem a jellegzetes, értékes, illetve hagyományt őrző építészeti arculatot, településkaraktert meghatározó valamely</w:t>
      </w:r>
    </w:p>
    <w:p w:rsidR="00CC4CF7" w:rsidRPr="00CC4CF7" w:rsidRDefault="00CC4CF7" w:rsidP="009747EA">
      <w:pPr>
        <w:pStyle w:val="Cmsor6"/>
        <w:numPr>
          <w:ilvl w:val="0"/>
          <w:numId w:val="11"/>
        </w:numPr>
      </w:pPr>
      <w:r w:rsidRPr="00CC4CF7">
        <w:t>építményre, építményrészletre vagy az alkalmazott anyaghasználatra, tömegformálásra, homlokzati kialakításra,</w:t>
      </w:r>
    </w:p>
    <w:p w:rsidR="00CC4CF7" w:rsidRPr="00CC4CF7" w:rsidRDefault="00CC4CF7" w:rsidP="00CC4CF7">
      <w:pPr>
        <w:pStyle w:val="Cmsor6"/>
      </w:pPr>
      <w:r w:rsidRPr="00CC4CF7">
        <w:t>táj- és kertépítészeti alkotásra, egyedi tájértékre, növényzetre,</w:t>
      </w:r>
    </w:p>
    <w:p w:rsidR="00F05255" w:rsidRPr="00F05255" w:rsidRDefault="00CC4CF7" w:rsidP="00E663E0">
      <w:pPr>
        <w:pStyle w:val="Cmsor6"/>
      </w:pPr>
      <w:r w:rsidRPr="00CC4CF7">
        <w:t>szoborra, képzőművészeti alkotásra, utcabútorra, valamint</w:t>
      </w:r>
    </w:p>
    <w:p w:rsidR="00CC4CF7" w:rsidRPr="00CC4CF7" w:rsidRDefault="00CC4CF7" w:rsidP="00CC4CF7">
      <w:pPr>
        <w:pStyle w:val="Cmsor6"/>
      </w:pPr>
      <w:r w:rsidRPr="00CC4CF7">
        <w:t>az </w:t>
      </w:r>
      <w:r w:rsidRPr="00CC4CF7">
        <w:rPr>
          <w:i/>
          <w:iCs/>
        </w:rPr>
        <w:t>a)-c) </w:t>
      </w:r>
      <w:r w:rsidRPr="00CC4CF7">
        <w:t>ponthoz kapcsolódóan az érintett földrészlet, telek</w:t>
      </w:r>
      <w:r w:rsidR="00184D80">
        <w:t xml:space="preserve"> egészére vagy részére terjed</w:t>
      </w:r>
      <w:r w:rsidRPr="00CC4CF7">
        <w:t xml:space="preserve"> ki.</w:t>
      </w:r>
    </w:p>
    <w:p w:rsidR="00F05255" w:rsidRPr="00F05255" w:rsidRDefault="00CC4CF7" w:rsidP="00E663E0">
      <w:pPr>
        <w:pStyle w:val="Cmsor2"/>
        <w:ind w:left="426" w:hanging="426"/>
      </w:pPr>
      <w:r w:rsidRPr="00CC4CF7">
        <w:t>Az önkormányzat helyi egyedi védelem alá e rendelet 2 és 4. mellékletében felsorolt művi és természeti értékeket helyezi.</w:t>
      </w:r>
    </w:p>
    <w:p w:rsidR="007C511E" w:rsidRDefault="00CC4CF7" w:rsidP="00E663E0">
      <w:pPr>
        <w:pStyle w:val="Cmsor2"/>
        <w:ind w:left="426" w:hanging="426"/>
      </w:pPr>
      <w:r w:rsidRPr="00CC4CF7">
        <w:t>A helyi védettség alá helyezésről, annak megszűnéséről a Képviselő-testület dönt.</w:t>
      </w:r>
    </w:p>
    <w:p w:rsidR="00F05255" w:rsidRPr="00F05255" w:rsidRDefault="00F05255" w:rsidP="00F05255"/>
    <w:p w:rsidR="007C511E" w:rsidRDefault="00CC4CF7" w:rsidP="00E663E0">
      <w:pPr>
        <w:pStyle w:val="Cmsor2"/>
        <w:ind w:left="426" w:hanging="426"/>
      </w:pPr>
      <w:r w:rsidRPr="00CC4CF7">
        <w:lastRenderedPageBreak/>
        <w:t>Helyi érték védetté nyilvánítására vagy a védelem törlésére bármely jogi vagy természetes személy, településrendezési terv keretében vagy önállóan készített örökségvédelmi hatástanulmány és önállóan készített értékvizsgálat is javaslatot tehet, melyet a jegyzőnél kell benyújtani. A javaslatnak az alábbiakat kell tartalmaznia:</w:t>
      </w:r>
    </w:p>
    <w:p w:rsidR="00CC4CF7" w:rsidRPr="00CC4CF7" w:rsidRDefault="00CC4CF7" w:rsidP="009747EA">
      <w:pPr>
        <w:pStyle w:val="Cmsor6"/>
        <w:numPr>
          <w:ilvl w:val="0"/>
          <w:numId w:val="12"/>
        </w:numPr>
      </w:pPr>
      <w:r w:rsidRPr="00CC4CF7">
        <w:t>a javasolt vagy érintett érték megnevezése,</w:t>
      </w:r>
    </w:p>
    <w:p w:rsidR="00CC4CF7" w:rsidRPr="00CC4CF7" w:rsidRDefault="00CC4CF7" w:rsidP="00CC4CF7">
      <w:pPr>
        <w:pStyle w:val="Cmsor6"/>
      </w:pPr>
      <w:r w:rsidRPr="00CC4CF7">
        <w:t>a javasolt vagy érintett érték helyének meghatározása (utca, házszám, helyrajzi szám), egyértelműsítés érdekében szükség esetén helyszínrajzi ábrázolással,</w:t>
      </w:r>
    </w:p>
    <w:p w:rsidR="00CC4CF7" w:rsidRPr="00CC4CF7" w:rsidRDefault="00CC4CF7" w:rsidP="00CC4CF7">
      <w:pPr>
        <w:pStyle w:val="Cmsor6"/>
      </w:pPr>
      <w:r w:rsidRPr="00CC4CF7">
        <w:t>a javaslattevő természetes vagy jogi személy, ez utóbbi esetén annak képviselőjének megnevezése, elérhetősége,</w:t>
      </w:r>
    </w:p>
    <w:p w:rsidR="00CC4CF7" w:rsidRPr="00CC4CF7" w:rsidRDefault="00CC4CF7" w:rsidP="00CC4CF7">
      <w:pPr>
        <w:pStyle w:val="Cmsor6"/>
      </w:pPr>
      <w:r w:rsidRPr="00CC4CF7">
        <w:t>a javasolt vagy érintett érték fotódokumentációja, leírása, ismertetése,</w:t>
      </w:r>
    </w:p>
    <w:p w:rsidR="00CC4CF7" w:rsidRPr="00CC4CF7" w:rsidRDefault="00CC4CF7" w:rsidP="00CC4CF7">
      <w:pPr>
        <w:pStyle w:val="Cmsor6"/>
      </w:pPr>
      <w:r w:rsidRPr="00CC4CF7">
        <w:t>a védelem fajtája,</w:t>
      </w:r>
    </w:p>
    <w:p w:rsidR="00CC4CF7" w:rsidRPr="00CC4CF7" w:rsidRDefault="00CC4CF7" w:rsidP="00CC4CF7">
      <w:pPr>
        <w:pStyle w:val="Cmsor6"/>
      </w:pPr>
      <w:r w:rsidRPr="00CC4CF7">
        <w:t>a védetté nyilvánításra vagy a védelem megszüntetésére vonatkozó javaslat indoklása.</w:t>
      </w:r>
    </w:p>
    <w:p w:rsidR="00CC4CF7" w:rsidRPr="00F05255" w:rsidRDefault="00CC4CF7" w:rsidP="00F05255">
      <w:pPr>
        <w:pStyle w:val="Cmsor2"/>
        <w:ind w:left="426" w:hanging="426"/>
      </w:pPr>
      <w:r w:rsidRPr="00F05255">
        <w:t xml:space="preserve">A védetté nyilvánított helyi értékek nyilvántartása - e rendelet 2 -3. melléklete alapján – </w:t>
      </w:r>
      <w:r w:rsidR="00184D80" w:rsidRPr="00F05255">
        <w:t xml:space="preserve">a 314/2012. (XI.8.) Korm. rendelet 23/D § a) –d) pontjain túl </w:t>
      </w:r>
      <w:r w:rsidRPr="00F05255">
        <w:t>tartalmazza a védetté nyilvánított helyi érték</w:t>
      </w:r>
      <w:r w:rsidR="00184D80" w:rsidRPr="00F05255">
        <w:t>:</w:t>
      </w:r>
    </w:p>
    <w:p w:rsidR="00CC4CF7" w:rsidRPr="00F05255" w:rsidRDefault="00CC4CF7" w:rsidP="00F05255">
      <w:pPr>
        <w:pStyle w:val="Cmsor6"/>
        <w:numPr>
          <w:ilvl w:val="0"/>
          <w:numId w:val="43"/>
        </w:numPr>
      </w:pPr>
      <w:r w:rsidRPr="00F05255">
        <w:t>állapotát befolyásoló átalakításokat, tevékenységeket történeti sorrendben,</w:t>
      </w:r>
    </w:p>
    <w:p w:rsidR="00CC4CF7" w:rsidRPr="00F05255" w:rsidRDefault="00CC4CF7" w:rsidP="00F05255">
      <w:pPr>
        <w:pStyle w:val="Cmsor6"/>
      </w:pPr>
      <w:r w:rsidRPr="00F05255">
        <w:t>fotókat.</w:t>
      </w:r>
    </w:p>
    <w:p w:rsidR="00CC4CF7" w:rsidRPr="00CC4CF7" w:rsidRDefault="00CC4CF7" w:rsidP="00CC4CF7">
      <w:pPr>
        <w:pStyle w:val="Cmsor2"/>
        <w:ind w:left="426" w:hanging="426"/>
      </w:pPr>
      <w:r w:rsidRPr="00CC4CF7">
        <w:rPr>
          <w:color w:val="000000"/>
        </w:rPr>
        <w:t xml:space="preserve">A védetté nyilvánított </w:t>
      </w:r>
      <w:r w:rsidR="00184D80">
        <w:rPr>
          <w:color w:val="000000"/>
        </w:rPr>
        <w:t xml:space="preserve">egyedi </w:t>
      </w:r>
      <w:r w:rsidRPr="00CC4CF7">
        <w:rPr>
          <w:color w:val="000000"/>
        </w:rPr>
        <w:t>helyi értéket</w:t>
      </w:r>
      <w:r w:rsidRPr="00CC4CF7">
        <w:rPr>
          <w:sz w:val="28"/>
          <w:szCs w:val="28"/>
          <w:lang w:eastAsia="en-US"/>
        </w:rPr>
        <w:t xml:space="preserve"> </w:t>
      </w:r>
      <w:r w:rsidRPr="00CC4CF7">
        <w:rPr>
          <w:color w:val="000000"/>
        </w:rPr>
        <w:t>táblával meg kell jelölni. A tábla elhelyezéséről az önkormányzat a jegyző útján gondoskodik, azt a tulajdonos és a használó tűrni köteles.</w:t>
      </w:r>
    </w:p>
    <w:p w:rsidR="00CC4CF7" w:rsidRPr="00CC4CF7" w:rsidRDefault="00CC4CF7" w:rsidP="00CC4CF7">
      <w:pPr>
        <w:pStyle w:val="Cmsor2"/>
        <w:ind w:left="426" w:hanging="426"/>
      </w:pPr>
      <w:r w:rsidRPr="00CC4CF7">
        <w:rPr>
          <w:color w:val="000000"/>
        </w:rPr>
        <w:t>A védettség megszüntetésére akkor kerülhet sor, ha a védetté nyilvánított helyi érték</w:t>
      </w:r>
    </w:p>
    <w:p w:rsidR="00CC4CF7" w:rsidRPr="00CC4CF7" w:rsidRDefault="00CC4CF7" w:rsidP="009747EA">
      <w:pPr>
        <w:pStyle w:val="Cmsor6"/>
        <w:numPr>
          <w:ilvl w:val="0"/>
          <w:numId w:val="14"/>
        </w:numPr>
      </w:pPr>
      <w:r w:rsidRPr="00CC4CF7">
        <w:t>megsemmisül,</w:t>
      </w:r>
    </w:p>
    <w:p w:rsidR="00CC4CF7" w:rsidRPr="00CC4CF7" w:rsidRDefault="00CC4CF7" w:rsidP="00CC4CF7">
      <w:pPr>
        <w:pStyle w:val="Cmsor6"/>
      </w:pPr>
      <w:r w:rsidRPr="00CC4CF7">
        <w:t>életveszélyessé válik, és az eredeti állapotba történő visszaállítása aránytalanul magas költséggel járna, illetve növényegészségügyi szempontból állapota visszafordíthatatlanul károsodik,</w:t>
      </w:r>
    </w:p>
    <w:p w:rsidR="00CC4CF7" w:rsidRPr="00CC4CF7" w:rsidRDefault="00CC4CF7" w:rsidP="00CC4CF7">
      <w:pPr>
        <w:pStyle w:val="Cmsor6"/>
      </w:pPr>
      <w:r w:rsidRPr="00CC4CF7">
        <w:t>a védelem alapját képező értékei helyreállíthatatlanul elvesztek, vagy a védelemmel összefüggő szakmai ismérveknek már nem felel meg,</w:t>
      </w:r>
    </w:p>
    <w:p w:rsidR="00CC4CF7" w:rsidRPr="00CC4CF7" w:rsidRDefault="00CC4CF7" w:rsidP="00CC4CF7">
      <w:pPr>
        <w:pStyle w:val="Cmsor2"/>
        <w:ind w:left="426" w:hanging="426"/>
      </w:pPr>
      <w:r w:rsidRPr="00CC4CF7">
        <w:t>A védettség megszüntetésére irányuló kérelem melléklete az állapotrögzítő dokumentáció, amely tartalmazza:</w:t>
      </w:r>
    </w:p>
    <w:p w:rsidR="00CC4CF7" w:rsidRPr="00CC4CF7" w:rsidRDefault="00CC4CF7" w:rsidP="009747EA">
      <w:pPr>
        <w:pStyle w:val="Cmsor6"/>
        <w:numPr>
          <w:ilvl w:val="0"/>
          <w:numId w:val="15"/>
        </w:numPr>
      </w:pPr>
      <w:r w:rsidRPr="00CC4CF7">
        <w:t>az érintett elem helyszínrajzát,</w:t>
      </w:r>
    </w:p>
    <w:p w:rsidR="00CC4CF7" w:rsidRPr="00CC4CF7" w:rsidRDefault="00CC4CF7" w:rsidP="00CC4CF7">
      <w:pPr>
        <w:pStyle w:val="Cmsor6"/>
      </w:pPr>
      <w:r w:rsidRPr="00CC4CF7">
        <w:t xml:space="preserve">épület, vagy építmény esetén a felmérési tervet (alaprajz minden szintről, metszetek, homlokzatok, műszaki leírás), </w:t>
      </w:r>
    </w:p>
    <w:p w:rsidR="00CC4CF7" w:rsidRPr="00CC4CF7" w:rsidRDefault="00CC4CF7" w:rsidP="00CC4CF7">
      <w:pPr>
        <w:pStyle w:val="Cmsor6"/>
      </w:pPr>
      <w:r w:rsidRPr="00CC4CF7">
        <w:t>természeti érték állapotát bemutató leírást, felmérési tervet</w:t>
      </w:r>
    </w:p>
    <w:p w:rsidR="00CC4CF7" w:rsidRPr="00CC4CF7" w:rsidRDefault="00CC4CF7" w:rsidP="00CC4CF7">
      <w:pPr>
        <w:pStyle w:val="Cmsor6"/>
      </w:pPr>
      <w:r w:rsidRPr="00CC4CF7">
        <w:t>fotódokumentációt,</w:t>
      </w:r>
    </w:p>
    <w:p w:rsidR="00CC4CF7" w:rsidRDefault="00CC4CF7" w:rsidP="00CC4CF7">
      <w:pPr>
        <w:pStyle w:val="Cmsor2"/>
        <w:ind w:left="426" w:hanging="426"/>
      </w:pPr>
      <w:r w:rsidRPr="00CC4CF7">
        <w:t>A védettség megszüntetésére irányuló eljárásban a védetté nyilvánításra vonatkozó rendelkezéseket kell megfelelően alkalmazni.</w:t>
      </w:r>
    </w:p>
    <w:p w:rsidR="00F05255" w:rsidRDefault="00F05255" w:rsidP="00F05255"/>
    <w:p w:rsidR="00F05255" w:rsidRPr="00F05255" w:rsidRDefault="00F05255" w:rsidP="00F05255"/>
    <w:p w:rsidR="00CC4CF7" w:rsidRPr="00CC4CF7" w:rsidRDefault="00CC4CF7" w:rsidP="00CC4CF7">
      <w:pPr>
        <w:pStyle w:val="Cmsor3"/>
      </w:pPr>
      <w:r w:rsidRPr="00CC4CF7">
        <w:t>A helyi védett érték fenntartása</w:t>
      </w:r>
    </w:p>
    <w:p w:rsidR="00CC4CF7" w:rsidRPr="00CC4CF7" w:rsidRDefault="00CC4CF7" w:rsidP="00CC4CF7">
      <w:pPr>
        <w:pStyle w:val="Cmsor5"/>
      </w:pPr>
      <w:r w:rsidRPr="00CC4CF7">
        <w:lastRenderedPageBreak/>
        <w:t>§</w:t>
      </w:r>
    </w:p>
    <w:p w:rsidR="00CC4CF7" w:rsidRPr="00CC4CF7" w:rsidRDefault="00CC4CF7" w:rsidP="00CC4CF7">
      <w:pPr>
        <w:spacing w:before="0" w:after="0"/>
        <w:contextualSpacing/>
        <w:jc w:val="center"/>
        <w:rPr>
          <w:rFonts w:ascii="Cambria" w:hAnsi="Cambria"/>
          <w:b/>
        </w:rPr>
      </w:pPr>
    </w:p>
    <w:p w:rsidR="00CC4CF7" w:rsidRPr="00CC4CF7" w:rsidRDefault="00CC4CF7" w:rsidP="00F05255">
      <w:pPr>
        <w:pStyle w:val="Cmsor2"/>
        <w:numPr>
          <w:ilvl w:val="0"/>
          <w:numId w:val="44"/>
        </w:numPr>
        <w:ind w:left="426" w:hanging="426"/>
      </w:pPr>
      <w:r w:rsidRPr="00CC4CF7">
        <w:t>A védetté nyilvánított helyi érték fenntartása a tulajdonos feladata, ő köteles az érték jó karbantartásáról gondoskodni. Felújítás, korszerűsítés esetén a jelen rendeletben foglalt részletes előírásokat be kell tartani.</w:t>
      </w:r>
    </w:p>
    <w:p w:rsidR="00CC4CF7" w:rsidRPr="00CC4CF7" w:rsidRDefault="00CC4CF7" w:rsidP="00F05255">
      <w:pPr>
        <w:pStyle w:val="Cmsor2"/>
        <w:ind w:left="426" w:hanging="426"/>
      </w:pPr>
      <w:r w:rsidRPr="00CC4CF7">
        <w:t>A fennmaradás feltétele az eredeti rendeltetésnek megfelelő használat</w:t>
      </w:r>
      <w:r w:rsidR="00184D80">
        <w:t xml:space="preserve"> előtérbe helyezése</w:t>
      </w:r>
      <w:r w:rsidRPr="00CC4CF7">
        <w:t>. A használat a védett értéket nem veszélyeztetheti.</w:t>
      </w:r>
    </w:p>
    <w:p w:rsidR="00CC4CF7" w:rsidRPr="00CC4CF7" w:rsidRDefault="00CC4CF7" w:rsidP="00F05255">
      <w:pPr>
        <w:pStyle w:val="Cmsor2"/>
        <w:ind w:left="426" w:hanging="426"/>
      </w:pPr>
      <w:r w:rsidRPr="00CC4CF7">
        <w:t>A helyi védett érték tulajdonosa kérheti az önkormányzat támogatását a felújítás, helyreállítás és ezáltal az értékmegőrzés érdekében. A támogatás megítélésnek feltétele a rendeltetésszerű használat.</w:t>
      </w:r>
    </w:p>
    <w:p w:rsidR="00CC4CF7" w:rsidRPr="00CC4CF7" w:rsidRDefault="00CC4CF7" w:rsidP="00F05255">
      <w:pPr>
        <w:pStyle w:val="Cmsor2"/>
        <w:ind w:left="426" w:hanging="426"/>
      </w:pPr>
      <w:r w:rsidRPr="00CC4CF7">
        <w:t>A helyi védett érték tulajdonosa a tulajdonviszonyokban, a kezelőben és a használóban történt változásokat a jegyzőnek a változástól számított 30 napon belül köteles írásban jelezni. Ennek elmaradása esetén a védett értékre önkormányzati támogatás nem adható.</w:t>
      </w:r>
    </w:p>
    <w:p w:rsidR="00CC4CF7" w:rsidRPr="00CC4CF7" w:rsidRDefault="00CC4CF7" w:rsidP="00F05255">
      <w:pPr>
        <w:pStyle w:val="Cmsor2"/>
        <w:ind w:left="426" w:hanging="426"/>
      </w:pPr>
      <w:r w:rsidRPr="00CC4CF7">
        <w:t>A közterületen álló védett fák esetenként szükséges növényvédelméről, rendszeres fenntartásáról az önkormányzat köteles gondoskodni szakértő bevonásával.</w:t>
      </w:r>
    </w:p>
    <w:p w:rsidR="001A66EF" w:rsidRPr="00CC4CF7" w:rsidRDefault="001A66EF" w:rsidP="00F05255">
      <w:pPr>
        <w:pStyle w:val="Cmsor2"/>
        <w:ind w:left="426" w:hanging="426"/>
      </w:pPr>
      <w:r w:rsidRPr="00CC4CF7">
        <w:t>Helyi védettségű területen lévő síremlékek védettek, elmozdítani, elbontani nem lehet, állagmegóvásukról gondoskodni kell.</w:t>
      </w:r>
    </w:p>
    <w:p w:rsidR="001A66EF" w:rsidRPr="00CC4CF7" w:rsidRDefault="001A66EF" w:rsidP="00F05255">
      <w:pPr>
        <w:pStyle w:val="Cmsor2"/>
        <w:ind w:left="426" w:hanging="426"/>
      </w:pPr>
      <w:r>
        <w:t>A</w:t>
      </w:r>
      <w:r w:rsidRPr="00CC4CF7">
        <w:t xml:space="preserve"> védelem alá eső park területén fenn kell tartani az arra jellemző növény- és állatvilágot, ökoszisztémát, jellegzetes domborzati elemeket.</w:t>
      </w:r>
    </w:p>
    <w:p w:rsidR="00CC4CF7" w:rsidRDefault="00CC4CF7" w:rsidP="00CC4CF7">
      <w:pPr>
        <w:spacing w:before="0" w:after="0"/>
        <w:rPr>
          <w:rFonts w:ascii="Cambria" w:hAnsi="Cambria"/>
          <w:color w:val="000000"/>
          <w:highlight w:val="yellow"/>
        </w:rPr>
      </w:pPr>
    </w:p>
    <w:p w:rsidR="001A66EF" w:rsidRPr="00CC4CF7" w:rsidRDefault="001A66EF" w:rsidP="00CC4CF7">
      <w:pPr>
        <w:spacing w:before="0" w:after="0"/>
        <w:rPr>
          <w:rFonts w:ascii="Cambria" w:hAnsi="Cambria"/>
          <w:color w:val="000000"/>
          <w:highlight w:val="yellow"/>
        </w:rPr>
      </w:pPr>
    </w:p>
    <w:p w:rsidR="00CC4CF7" w:rsidRDefault="00CC4CF7" w:rsidP="00CC4CF7">
      <w:pPr>
        <w:pStyle w:val="Rmaiszmoscm"/>
      </w:pPr>
      <w:r>
        <w:t>Fejezet</w:t>
      </w:r>
    </w:p>
    <w:p w:rsidR="00CC4CF7" w:rsidRPr="00CC4CF7" w:rsidRDefault="00CC4CF7" w:rsidP="00CC4CF7">
      <w:pPr>
        <w:pStyle w:val="Alcm"/>
      </w:pPr>
      <w:r w:rsidRPr="00CC4CF7">
        <w:t>A településszerkezet, településkarakter, tájképi elem és egyéb helyi adottság alapján a településképi szempontból meghatározó területek lehatárolása</w:t>
      </w:r>
    </w:p>
    <w:p w:rsidR="00CC4CF7" w:rsidRPr="00CC4CF7" w:rsidRDefault="00CC4CF7" w:rsidP="00E17BB0">
      <w:pPr>
        <w:pStyle w:val="Cmsor3"/>
      </w:pPr>
      <w:r w:rsidRPr="00CC4CF7">
        <w:t>A településképi szempontból meghatározó területek meghatározása</w:t>
      </w:r>
    </w:p>
    <w:p w:rsidR="00CC4CF7" w:rsidRPr="00CC4CF7" w:rsidRDefault="00CC4CF7" w:rsidP="00E17BB0">
      <w:pPr>
        <w:pStyle w:val="Cmsor5"/>
      </w:pPr>
      <w:r w:rsidRPr="00CC4CF7">
        <w:t>§</w:t>
      </w:r>
    </w:p>
    <w:p w:rsidR="00CC4CF7" w:rsidRPr="00CC4CF7" w:rsidRDefault="00CC4CF7" w:rsidP="00CC4CF7">
      <w:pPr>
        <w:spacing w:before="0" w:after="0"/>
        <w:rPr>
          <w:rFonts w:ascii="Cambria" w:hAnsi="Cambria"/>
          <w:color w:val="000000"/>
        </w:rPr>
      </w:pPr>
    </w:p>
    <w:p w:rsidR="00CC4CF7" w:rsidRPr="00CC4CF7" w:rsidRDefault="00CC4CF7" w:rsidP="009747EA">
      <w:pPr>
        <w:pStyle w:val="Cmsor2"/>
        <w:numPr>
          <w:ilvl w:val="0"/>
          <w:numId w:val="17"/>
        </w:numPr>
        <w:ind w:left="426" w:hanging="426"/>
      </w:pPr>
      <w:r w:rsidRPr="00CC4CF7">
        <w:t>A településszerkezet, településkarakter, tájképi elem és egyéb helyi adottság alapján a településképi szempontból meghatározó terület térképi lehatárolását e rendelet 1. melléklete tartalmazza.</w:t>
      </w:r>
    </w:p>
    <w:p w:rsidR="00CC4CF7" w:rsidRPr="00CC4CF7" w:rsidRDefault="00CC4CF7" w:rsidP="00E17BB0">
      <w:pPr>
        <w:pStyle w:val="Cmsor2"/>
        <w:ind w:left="426" w:hanging="426"/>
      </w:pPr>
      <w:r w:rsidRPr="00CC4CF7">
        <w:t>Tiszaroff településen településképi szempontból meghatározó településrész a történelmi településrész</w:t>
      </w:r>
      <w:r w:rsidR="00FB4C1D">
        <w:t>.</w:t>
      </w:r>
    </w:p>
    <w:p w:rsidR="00CC4CF7" w:rsidRDefault="00CC4CF7" w:rsidP="00CC4CF7">
      <w:pPr>
        <w:spacing w:before="0" w:after="0"/>
        <w:rPr>
          <w:rFonts w:ascii="Cambria" w:hAnsi="Cambria"/>
          <w:color w:val="000000"/>
        </w:rPr>
      </w:pPr>
    </w:p>
    <w:p w:rsidR="00F05255" w:rsidRDefault="00F05255" w:rsidP="00CC4CF7">
      <w:pPr>
        <w:spacing w:before="0" w:after="0"/>
        <w:rPr>
          <w:rFonts w:ascii="Cambria" w:hAnsi="Cambria"/>
          <w:color w:val="000000"/>
        </w:rPr>
      </w:pPr>
    </w:p>
    <w:p w:rsidR="00F05255" w:rsidRDefault="00F05255" w:rsidP="00CC4CF7">
      <w:pPr>
        <w:spacing w:before="0" w:after="0"/>
        <w:rPr>
          <w:rFonts w:ascii="Cambria" w:hAnsi="Cambria"/>
          <w:color w:val="000000"/>
        </w:rPr>
      </w:pPr>
    </w:p>
    <w:p w:rsidR="00F05255" w:rsidRPr="00CC4CF7" w:rsidRDefault="00F05255" w:rsidP="00CC4CF7">
      <w:pPr>
        <w:spacing w:before="0" w:after="0"/>
        <w:rPr>
          <w:rFonts w:ascii="Cambria" w:hAnsi="Cambria"/>
          <w:color w:val="000000"/>
        </w:rPr>
      </w:pPr>
    </w:p>
    <w:p w:rsidR="00E17BB0" w:rsidRDefault="00E17BB0" w:rsidP="00E17BB0">
      <w:pPr>
        <w:pStyle w:val="Rmaiszmoscm"/>
      </w:pPr>
      <w:r>
        <w:t>Fejezet</w:t>
      </w:r>
    </w:p>
    <w:p w:rsidR="00CC4CF7" w:rsidRPr="00E17BB0" w:rsidRDefault="00E17BB0" w:rsidP="00E17BB0">
      <w:pPr>
        <w:pStyle w:val="Alcm"/>
      </w:pPr>
      <w:r>
        <w:t>A</w:t>
      </w:r>
      <w:r w:rsidR="00CC4CF7" w:rsidRPr="00CC4CF7">
        <w:t xml:space="preserve"> településképi követelmények meghatározása</w:t>
      </w:r>
    </w:p>
    <w:p w:rsidR="00CC4CF7" w:rsidRPr="00CC4CF7" w:rsidRDefault="00CC4CF7" w:rsidP="00E17BB0">
      <w:pPr>
        <w:pStyle w:val="Cmsor3"/>
      </w:pPr>
      <w:r w:rsidRPr="00CC4CF7">
        <w:t>Helyi védett elemekre vonatkozó területi és egyedi építészeti követelmények</w:t>
      </w:r>
    </w:p>
    <w:p w:rsidR="00CC4CF7" w:rsidRPr="00CC4CF7" w:rsidRDefault="00CC4CF7" w:rsidP="00E17BB0">
      <w:pPr>
        <w:pStyle w:val="Cmsor5"/>
      </w:pPr>
      <w:r w:rsidRPr="00CC4CF7">
        <w:lastRenderedPageBreak/>
        <w:t>§</w:t>
      </w:r>
    </w:p>
    <w:p w:rsidR="00CC4CF7" w:rsidRPr="00CC4CF7" w:rsidRDefault="00CC4CF7" w:rsidP="00CC4CF7">
      <w:pPr>
        <w:spacing w:before="0" w:after="0"/>
        <w:contextualSpacing/>
        <w:jc w:val="center"/>
        <w:rPr>
          <w:rFonts w:ascii="Cambria" w:hAnsi="Cambria"/>
          <w:b/>
        </w:rPr>
      </w:pPr>
    </w:p>
    <w:p w:rsidR="00CC4CF7" w:rsidRPr="00F05255" w:rsidRDefault="00CC4CF7" w:rsidP="00F05255">
      <w:pPr>
        <w:pStyle w:val="Cmsor2"/>
        <w:numPr>
          <w:ilvl w:val="0"/>
          <w:numId w:val="45"/>
        </w:numPr>
        <w:ind w:left="426" w:hanging="426"/>
      </w:pPr>
      <w:r w:rsidRPr="00F05255">
        <w:t>Helyi védett épület esetén:</w:t>
      </w:r>
    </w:p>
    <w:p w:rsidR="00CC4CF7" w:rsidRPr="00CC4CF7" w:rsidRDefault="00CC4CF7" w:rsidP="009747EA">
      <w:pPr>
        <w:pStyle w:val="Cmsor6"/>
        <w:numPr>
          <w:ilvl w:val="0"/>
          <w:numId w:val="19"/>
        </w:numPr>
      </w:pPr>
      <w:r w:rsidRPr="00CC4CF7">
        <w:t>a fő rendeltetést tartalmazó épület megtartandó és eredeti állapotában helyreállítandó,</w:t>
      </w:r>
    </w:p>
    <w:p w:rsidR="00CC4CF7" w:rsidRPr="00CC4CF7" w:rsidRDefault="00CC4CF7" w:rsidP="00E17BB0">
      <w:pPr>
        <w:pStyle w:val="Cmsor6"/>
      </w:pPr>
      <w:r w:rsidRPr="00CC4CF7">
        <w:t>a homlokzat, tetőidom nem változtatható,</w:t>
      </w:r>
    </w:p>
    <w:p w:rsidR="00CC4CF7" w:rsidRPr="00CC4CF7" w:rsidRDefault="00CC4CF7" w:rsidP="00E17BB0">
      <w:pPr>
        <w:pStyle w:val="Cmsor6"/>
      </w:pPr>
      <w:r w:rsidRPr="00CC4CF7">
        <w:t>a közterület felől látható homlokzatokon műanyag nyílászáró nem alkalmazható,</w:t>
      </w:r>
    </w:p>
    <w:p w:rsidR="00CC4CF7" w:rsidRPr="00CC4CF7" w:rsidRDefault="00CC4CF7" w:rsidP="00E17BB0">
      <w:pPr>
        <w:pStyle w:val="Cmsor6"/>
      </w:pPr>
      <w:r w:rsidRPr="00CC4CF7">
        <w:t>a közterület felőli tetőn tetőablak nem alkalmazható</w:t>
      </w:r>
    </w:p>
    <w:p w:rsidR="00CC4CF7" w:rsidRPr="00CC4CF7" w:rsidRDefault="00CC4CF7" w:rsidP="00E17BB0">
      <w:pPr>
        <w:pStyle w:val="Cmsor6"/>
      </w:pPr>
      <w:r w:rsidRPr="00CC4CF7">
        <w:t xml:space="preserve">az épületek </w:t>
      </w:r>
      <w:r w:rsidR="00184D80">
        <w:t xml:space="preserve">vakolt, festett </w:t>
      </w:r>
      <w:r w:rsidRPr="00CC4CF7">
        <w:t>homlokzatának felületképzése vakolt, pasztell színezésű lehet,</w:t>
      </w:r>
    </w:p>
    <w:p w:rsidR="00CC4CF7" w:rsidRPr="00CC4CF7" w:rsidRDefault="00CC4CF7" w:rsidP="00E17BB0">
      <w:pPr>
        <w:pStyle w:val="Cmsor6"/>
      </w:pPr>
      <w:r w:rsidRPr="00CC4CF7">
        <w:t>az épület homlokzatán lévő díszítések nem távolíthatók el</w:t>
      </w:r>
    </w:p>
    <w:p w:rsidR="00CC4CF7" w:rsidRPr="00E17BB0" w:rsidRDefault="00CC4CF7" w:rsidP="00E17BB0">
      <w:pPr>
        <w:pStyle w:val="Cmsor6"/>
      </w:pPr>
      <w:r w:rsidRPr="00CC4CF7">
        <w:t>a tetőfedés eredeti formájában, színében megtartandó</w:t>
      </w:r>
      <w:r w:rsidR="00FB4C1D">
        <w:t>.</w:t>
      </w:r>
      <w:r w:rsidRPr="00CC4CF7">
        <w:t xml:space="preserve"> </w:t>
      </w:r>
    </w:p>
    <w:p w:rsidR="00CC4CF7" w:rsidRPr="00CC4CF7" w:rsidRDefault="00CC4CF7" w:rsidP="00E17BB0">
      <w:pPr>
        <w:pStyle w:val="Cmsor2"/>
        <w:ind w:left="426" w:hanging="426"/>
      </w:pPr>
      <w:r w:rsidRPr="00CC4CF7">
        <w:t>Helyi védett természeti érték esetén:</w:t>
      </w:r>
    </w:p>
    <w:p w:rsidR="00CC4CF7" w:rsidRPr="00CC4CF7" w:rsidRDefault="00CC4CF7" w:rsidP="009747EA">
      <w:pPr>
        <w:pStyle w:val="Cmsor6"/>
        <w:numPr>
          <w:ilvl w:val="0"/>
          <w:numId w:val="20"/>
        </w:numPr>
      </w:pPr>
      <w:r w:rsidRPr="00CC4CF7">
        <w:t>Helyi védettségű természeti érték környezetében bármilyen tevékenység, épületek, építmények, nyomvonalas létesítmények és berendezések elhelyezése a védett érték károsítása nélkül, a természeti é</w:t>
      </w:r>
      <w:r w:rsidR="00184D80">
        <w:t>rték védelme mellett</w:t>
      </w:r>
      <w:r w:rsidRPr="00CC4CF7">
        <w:t xml:space="preserve"> megengedett.</w:t>
      </w:r>
    </w:p>
    <w:p w:rsidR="00CC4CF7" w:rsidRPr="00CC4CF7" w:rsidRDefault="00CC4CF7" w:rsidP="00E17BB0">
      <w:pPr>
        <w:pStyle w:val="Cmsor6"/>
      </w:pPr>
      <w:r w:rsidRPr="00CC4CF7">
        <w:t>Építési tevékenység során az építéssel megközelített fákat kalodával védeni kell, a talajmunkák során a fák gyökérzetére fokozottan ügyelni kell. A megmaradó</w:t>
      </w:r>
      <w:r w:rsidRPr="00CC4CF7">
        <w:rPr>
          <w:b/>
        </w:rPr>
        <w:t xml:space="preserve"> </w:t>
      </w:r>
      <w:r w:rsidRPr="00CC4CF7">
        <w:t>fák törzse körül a rendezett terep az eredeti terephez képest maximum 20 cm-rel lehet magasabban. A meglévő fák gyökérzónájában óvatos, kézi bontási és földmunkák végzendők.</w:t>
      </w:r>
    </w:p>
    <w:p w:rsidR="00CC4CF7" w:rsidRPr="00CC4CF7" w:rsidRDefault="00CC4CF7" w:rsidP="00E17BB0">
      <w:pPr>
        <w:pStyle w:val="Cmsor6"/>
      </w:pPr>
      <w:r w:rsidRPr="00CC4CF7">
        <w:t>A faegyedek sérülése, károsodása esetén a sérüléseket szakszerűen kezelni kell.</w:t>
      </w:r>
    </w:p>
    <w:p w:rsidR="00CC4CF7" w:rsidRPr="00CC4CF7" w:rsidRDefault="00CC4CF7" w:rsidP="00E17BB0">
      <w:pPr>
        <w:pStyle w:val="Cmsor2"/>
        <w:ind w:left="426" w:hanging="426"/>
      </w:pPr>
      <w:r w:rsidRPr="00CC4CF7">
        <w:t>A település helyi védett területi érté</w:t>
      </w:r>
      <w:r w:rsidR="001A66EF">
        <w:t>keinek felsorolását e rendelet 3</w:t>
      </w:r>
      <w:r w:rsidRPr="00CC4CF7">
        <w:t>. melléklete tartalmazza.</w:t>
      </w:r>
    </w:p>
    <w:p w:rsidR="00CC4CF7" w:rsidRPr="00CC4CF7" w:rsidRDefault="00CC4CF7" w:rsidP="00E17BB0">
      <w:pPr>
        <w:pStyle w:val="Cmsor2"/>
        <w:ind w:left="426" w:hanging="426"/>
      </w:pPr>
      <w:r w:rsidRPr="00CC4CF7">
        <w:t>Helyi védett terület esetén:</w:t>
      </w:r>
    </w:p>
    <w:p w:rsidR="00CC4CF7" w:rsidRDefault="00F05255" w:rsidP="00F05255">
      <w:pPr>
        <w:pStyle w:val="Cmsor6"/>
        <w:numPr>
          <w:ilvl w:val="0"/>
          <w:numId w:val="46"/>
        </w:numPr>
      </w:pPr>
      <w:r>
        <w:t>A</w:t>
      </w:r>
      <w:r w:rsidR="008D35C7">
        <w:t xml:space="preserve"> területen lévő síremlékek, műtárgyak helyükről el nem mozdíthatók</w:t>
      </w:r>
    </w:p>
    <w:p w:rsidR="008D35C7" w:rsidRDefault="008D35C7" w:rsidP="00CC4CF7">
      <w:pPr>
        <w:widowControl w:val="0"/>
        <w:kinsoku w:val="0"/>
        <w:overflowPunct w:val="0"/>
        <w:autoSpaceDE w:val="0"/>
        <w:autoSpaceDN w:val="0"/>
        <w:adjustRightInd w:val="0"/>
        <w:spacing w:before="0" w:after="0"/>
        <w:ind w:left="567" w:right="113"/>
        <w:rPr>
          <w:rFonts w:ascii="Cambria" w:hAnsi="Cambria"/>
        </w:rPr>
      </w:pPr>
    </w:p>
    <w:p w:rsidR="00CC4CF7" w:rsidRPr="00CC4CF7" w:rsidRDefault="00CC4CF7" w:rsidP="00E17BB0">
      <w:pPr>
        <w:pStyle w:val="Cmsor3"/>
      </w:pPr>
      <w:r w:rsidRPr="00CC4CF7">
        <w:t>Településképi szempontból meghatározó területekre vonatkozó területi és egyedi építészeti követelmények</w:t>
      </w:r>
    </w:p>
    <w:p w:rsidR="00CC4CF7" w:rsidRPr="00CC4CF7" w:rsidRDefault="00CC4CF7" w:rsidP="00E17BB0">
      <w:pPr>
        <w:pStyle w:val="Cmsor5"/>
      </w:pPr>
      <w:r w:rsidRPr="00CC4CF7">
        <w:t>§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CC4CF7" w:rsidRDefault="00CC4CF7" w:rsidP="00F05255">
      <w:pPr>
        <w:pStyle w:val="Cmsor2"/>
        <w:numPr>
          <w:ilvl w:val="0"/>
          <w:numId w:val="47"/>
        </w:numPr>
        <w:ind w:left="426" w:hanging="426"/>
      </w:pPr>
      <w:r w:rsidRPr="00F05255">
        <w:t xml:space="preserve">Új lakóépület építése, meglévő épületek héjazatának felújítása, cseréje </w:t>
      </w:r>
      <w:r w:rsidR="00414A92">
        <w:t xml:space="preserve">cserépfedéssel megegyező szénű </w:t>
      </w:r>
      <w:r w:rsidRPr="00F05255">
        <w:t>fém hullám vagy fém trapézlemez alkalmazása</w:t>
      </w:r>
      <w:r w:rsidR="00414A92">
        <w:t xml:space="preserve"> a megengedett</w:t>
      </w:r>
    </w:p>
    <w:p w:rsidR="00CC4CF7" w:rsidRPr="00F05255" w:rsidRDefault="008D35C7" w:rsidP="00F05255">
      <w:pPr>
        <w:pStyle w:val="Cmsor2"/>
        <w:ind w:left="426" w:hanging="426"/>
      </w:pPr>
      <w:r w:rsidRPr="00F05255">
        <w:t xml:space="preserve">Új épület építése és </w:t>
      </w:r>
      <w:r w:rsidR="00414A92">
        <w:t xml:space="preserve">régi épület </w:t>
      </w:r>
      <w:r w:rsidRPr="00F05255">
        <w:t>felújítása esetén z</w:t>
      </w:r>
      <w:r w:rsidR="00CC4CF7" w:rsidRPr="00F05255">
        <w:t>öld és kék tetőszín nem megengedett.</w:t>
      </w:r>
    </w:p>
    <w:p w:rsidR="00CC4CF7" w:rsidRPr="00F05255" w:rsidRDefault="00CC4CF7" w:rsidP="00F05255">
      <w:pPr>
        <w:pStyle w:val="Cmsor2"/>
        <w:ind w:left="426" w:hanging="426"/>
      </w:pPr>
      <w:r w:rsidRPr="00F05255">
        <w:t>Az épületek homlokzatának felületképzése</w:t>
      </w:r>
      <w:r w:rsidR="008D35C7" w:rsidRPr="00F05255">
        <w:t xml:space="preserve"> új épület építése és felújítása esetén</w:t>
      </w:r>
      <w:r w:rsidRPr="00F05255">
        <w:t xml:space="preserve"> vakolt, pasztell színezésű lehet</w:t>
      </w:r>
      <w:r w:rsidR="00FB4C1D">
        <w:t>.</w:t>
      </w:r>
    </w:p>
    <w:p w:rsidR="00CC4CF7" w:rsidRPr="00F05255" w:rsidRDefault="008D35C7" w:rsidP="00F05255">
      <w:pPr>
        <w:pStyle w:val="Cmsor2"/>
        <w:ind w:left="426" w:hanging="426"/>
      </w:pPr>
      <w:r w:rsidRPr="00F05255">
        <w:t>Új épület építése és felújítása esetén</w:t>
      </w:r>
      <w:r w:rsidR="00CC4CF7" w:rsidRPr="00F05255">
        <w:t xml:space="preserve"> tetőfedés színe a földszí</w:t>
      </w:r>
      <w:r w:rsidR="00E17BB0" w:rsidRPr="00F05255">
        <w:t>nek valamelyike lehet.</w:t>
      </w:r>
    </w:p>
    <w:p w:rsidR="00CC4CF7" w:rsidRPr="00CC4CF7" w:rsidRDefault="00CC4CF7" w:rsidP="00CC4CF7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2" w:lineRule="auto"/>
        <w:ind w:right="147"/>
        <w:rPr>
          <w:rFonts w:ascii="Cambria" w:hAnsi="Cambria" w:cs="Arial"/>
          <w:spacing w:val="-4"/>
          <w:highlight w:val="green"/>
        </w:rPr>
      </w:pPr>
    </w:p>
    <w:p w:rsidR="00CC4CF7" w:rsidRDefault="00CC4CF7" w:rsidP="00CC4CF7">
      <w:pPr>
        <w:spacing w:before="0" w:after="0"/>
        <w:rPr>
          <w:rFonts w:ascii="Cambria" w:hAnsi="Cambria"/>
        </w:rPr>
      </w:pPr>
    </w:p>
    <w:p w:rsidR="00C23D63" w:rsidRPr="00CC4CF7" w:rsidRDefault="00C23D63" w:rsidP="00CC4CF7">
      <w:pPr>
        <w:spacing w:before="0" w:after="0"/>
        <w:rPr>
          <w:rFonts w:ascii="Cambria" w:hAnsi="Cambria"/>
        </w:rPr>
      </w:pPr>
    </w:p>
    <w:p w:rsidR="00CC4CF7" w:rsidRPr="00CC4CF7" w:rsidRDefault="00CC4CF7" w:rsidP="00E17BB0">
      <w:pPr>
        <w:pStyle w:val="Cmsor3"/>
      </w:pPr>
      <w:r w:rsidRPr="00CC4CF7">
        <w:lastRenderedPageBreak/>
        <w:t>Egyes sajátos berendezések, műtárgyak elhelyezése</w:t>
      </w:r>
    </w:p>
    <w:p w:rsidR="00CC4CF7" w:rsidRPr="000431A5" w:rsidRDefault="00CC4CF7" w:rsidP="000431A5">
      <w:pPr>
        <w:pStyle w:val="Cmsor5"/>
      </w:pPr>
      <w:r w:rsidRPr="000431A5">
        <w:t>§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7C511E" w:rsidRDefault="00641D20" w:rsidP="00E663E0">
      <w:pPr>
        <w:pStyle w:val="Cmsor2"/>
        <w:numPr>
          <w:ilvl w:val="0"/>
          <w:numId w:val="26"/>
        </w:numPr>
        <w:ind w:left="426" w:hanging="426"/>
      </w:pPr>
      <w:r>
        <w:t>A teljes település ellátását biztosító felszíni energiaellátási és elektronikus hírközlési sajátos építmények, műtárgyak elhelyezésére elsősorban alkalmas terület</w:t>
      </w:r>
      <w:r w:rsidR="007F04FA">
        <w:t xml:space="preserve"> a külterület nem védett területei.</w:t>
      </w:r>
    </w:p>
    <w:p w:rsidR="00F05255" w:rsidRPr="00F05255" w:rsidRDefault="00CC4CF7" w:rsidP="00E663E0">
      <w:pPr>
        <w:pStyle w:val="Cmsor2"/>
        <w:ind w:left="426" w:hanging="426"/>
      </w:pPr>
      <w:r w:rsidRPr="00CC4CF7">
        <w:t>A felszíni energiaellátás nyomvonalas építményei elhelyezésére a település teljes igazgatási területe alkalmas.</w:t>
      </w:r>
    </w:p>
    <w:p w:rsidR="00CC4CF7" w:rsidRDefault="00CC4CF7" w:rsidP="00E17BB0">
      <w:pPr>
        <w:pStyle w:val="Cmsor2"/>
        <w:ind w:left="426" w:hanging="426"/>
      </w:pPr>
      <w:r w:rsidRPr="00CC4CF7">
        <w:t>Ahol vezetékes hálózat megengedett ott új vezeték földkábelben vagy meglévő oszlopsoron vezethető, új oszlopsor csak ellátatlan területek esetén építhető.</w:t>
      </w:r>
    </w:p>
    <w:p w:rsidR="00F05255" w:rsidRPr="00F05255" w:rsidRDefault="00F05255" w:rsidP="00F05255"/>
    <w:p w:rsidR="00CC4CF7" w:rsidRPr="00CC4CF7" w:rsidRDefault="00CC4CF7" w:rsidP="00E17BB0">
      <w:pPr>
        <w:pStyle w:val="Cmsor2"/>
        <w:ind w:left="426" w:hanging="426"/>
      </w:pPr>
      <w:r w:rsidRPr="00CC4CF7">
        <w:t>A településkép szempontjából meghatározó területen a település ellátásához szükséges közmű műtárgyak (transzformátor, kapcsolószekrény, elosztószekrény, gáznyomás-szabályozó stb.) során takartan, közterületbe látványában kedvező megjelenéssel helyezendő el.</w:t>
      </w:r>
    </w:p>
    <w:p w:rsidR="00CC4CF7" w:rsidRPr="00CC4CF7" w:rsidRDefault="00CC4CF7" w:rsidP="00E17BB0">
      <w:pPr>
        <w:pStyle w:val="Cmsor2"/>
        <w:ind w:left="426" w:hanging="426"/>
      </w:pPr>
      <w:r w:rsidRPr="00CC4CF7">
        <w:t xml:space="preserve">Természetvédelemmel érintett területeken </w:t>
      </w:r>
    </w:p>
    <w:p w:rsidR="00CC4CF7" w:rsidRPr="00CC4CF7" w:rsidRDefault="00CC4CF7" w:rsidP="009747EA">
      <w:pPr>
        <w:pStyle w:val="Cmsor6"/>
        <w:numPr>
          <w:ilvl w:val="0"/>
          <w:numId w:val="27"/>
        </w:numPr>
      </w:pPr>
      <w:r w:rsidRPr="00CC4CF7">
        <w:t>amennyiben műszakilag lehetséges, az energiaellátást földkábellel kell biztosítani.</w:t>
      </w:r>
    </w:p>
    <w:p w:rsidR="00CC4CF7" w:rsidRPr="00CC4CF7" w:rsidRDefault="00CC4CF7" w:rsidP="00E17BB0">
      <w:pPr>
        <w:pStyle w:val="Cmsor6"/>
      </w:pPr>
      <w:r w:rsidRPr="00CC4CF7">
        <w:t>reklámhordozó berendezések nem helyezhetők el.</w:t>
      </w:r>
    </w:p>
    <w:p w:rsidR="00CC4CF7" w:rsidRPr="00CC4CF7" w:rsidRDefault="00CC4CF7" w:rsidP="00E17BB0">
      <w:pPr>
        <w:pStyle w:val="Cmsor6"/>
      </w:pPr>
      <w:r w:rsidRPr="00CC4CF7">
        <w:t>kültéri világítás csak biztonsági szempontok (élet- vagyonvédelem</w:t>
      </w:r>
      <w:r w:rsidR="00E17BB0">
        <w:t>,</w:t>
      </w:r>
      <w:r w:rsidRPr="00CC4CF7">
        <w:t xml:space="preserve"> stb</w:t>
      </w:r>
      <w:r w:rsidR="00E17BB0">
        <w:t>.</w:t>
      </w:r>
      <w:r w:rsidRPr="00CC4CF7">
        <w:t>) esetén, teljesen ernyőzött, síkburás világító eszközzel lehetséges.</w:t>
      </w:r>
    </w:p>
    <w:p w:rsidR="00CC4CF7" w:rsidRPr="00CC4CF7" w:rsidRDefault="00CC4CF7" w:rsidP="00CC4CF7">
      <w:pPr>
        <w:spacing w:before="0" w:after="0"/>
        <w:rPr>
          <w:rFonts w:ascii="Cambria" w:hAnsi="Cambria" w:cs="Arial"/>
        </w:rPr>
      </w:pPr>
    </w:p>
    <w:p w:rsidR="00CC4CF7" w:rsidRPr="00CC4CF7" w:rsidRDefault="000431A5" w:rsidP="00E17BB0">
      <w:pPr>
        <w:pStyle w:val="Cmsor3"/>
      </w:pPr>
      <w:r>
        <w:t xml:space="preserve"> </w:t>
      </w:r>
      <w:r w:rsidR="00CC4CF7" w:rsidRPr="00CC4CF7">
        <w:t>Reklámok, reklámhordozók</w:t>
      </w:r>
    </w:p>
    <w:p w:rsidR="00CC4CF7" w:rsidRPr="000431A5" w:rsidRDefault="00CC4CF7" w:rsidP="000431A5">
      <w:pPr>
        <w:pStyle w:val="Cmsor5"/>
      </w:pPr>
      <w:r w:rsidRPr="000431A5">
        <w:t>§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CC4CF7" w:rsidRPr="00CC4CF7" w:rsidRDefault="00CC4CF7" w:rsidP="009747EA">
      <w:pPr>
        <w:pStyle w:val="Cmsor2"/>
        <w:numPr>
          <w:ilvl w:val="0"/>
          <w:numId w:val="28"/>
        </w:numPr>
        <w:ind w:left="426" w:hanging="426"/>
      </w:pPr>
      <w:r w:rsidRPr="00CC4CF7">
        <w:t>A település igazgatási területén</w:t>
      </w:r>
      <w:r w:rsidR="000431A5">
        <w:t>,</w:t>
      </w:r>
      <w:r w:rsidRPr="00CC4CF7">
        <w:t xml:space="preserve"> közterületen reklámok kizárólag utcabútorokon, illetve közművelődési célú hirdetőoszlopon helyezhetők el.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CC4CF7" w:rsidRPr="00CC4CF7" w:rsidRDefault="000431A5" w:rsidP="000431A5">
      <w:pPr>
        <w:pStyle w:val="Cmsor3"/>
      </w:pPr>
      <w:r>
        <w:t xml:space="preserve"> </w:t>
      </w:r>
      <w:r w:rsidR="007F04FA">
        <w:t>Felszíni energia ellátás</w:t>
      </w:r>
      <w:r w:rsidR="00CC4CF7" w:rsidRPr="00CC4CF7">
        <w:t xml:space="preserve"> </w:t>
      </w:r>
    </w:p>
    <w:p w:rsidR="00CC4CF7" w:rsidRPr="00CC4CF7" w:rsidRDefault="000431A5" w:rsidP="000431A5">
      <w:pPr>
        <w:pStyle w:val="Cmsor5"/>
      </w:pPr>
      <w:r>
        <w:t xml:space="preserve"> </w:t>
      </w:r>
      <w:r w:rsidR="00CC4CF7" w:rsidRPr="00CC4CF7">
        <w:t>§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CC4CF7" w:rsidRDefault="00CC4CF7" w:rsidP="00F05255">
      <w:r w:rsidRPr="00CC4CF7">
        <w:t>Közterületen új közművezetéket (vízellátás, szenny-, és csapadékvíz-elvezetés, földgázvezetéket) csak terepszint alatti elhelyezéssel, míg közép- és kisfeszültségű, valamint közvilágítási, táv- és egyéb hírközlő vezetékeket térszín alatti, illetve légkábeles formában szabad létesíteni.</w:t>
      </w:r>
    </w:p>
    <w:p w:rsidR="00C23D63" w:rsidRDefault="00C23D63" w:rsidP="00F05255"/>
    <w:p w:rsidR="00C23D63" w:rsidRPr="00CC4CF7" w:rsidRDefault="00C23D63" w:rsidP="00F05255"/>
    <w:p w:rsidR="00CC4CF7" w:rsidRPr="00CC4CF7" w:rsidRDefault="00CC4CF7" w:rsidP="00CC4CF7">
      <w:pPr>
        <w:widowControl w:val="0"/>
        <w:overflowPunct w:val="0"/>
        <w:autoSpaceDE w:val="0"/>
        <w:autoSpaceDN w:val="0"/>
        <w:adjustRightInd w:val="0"/>
        <w:spacing w:before="0" w:after="0"/>
        <w:rPr>
          <w:rFonts w:ascii="Cambria" w:hAnsi="Cambria"/>
          <w:color w:val="000000"/>
        </w:rPr>
      </w:pPr>
    </w:p>
    <w:p w:rsidR="007F04FA" w:rsidRPr="00CC4CF7" w:rsidRDefault="007F04FA" w:rsidP="007F04FA">
      <w:pPr>
        <w:pStyle w:val="Cmsor3"/>
      </w:pPr>
      <w:r w:rsidRPr="00CC4CF7">
        <w:lastRenderedPageBreak/>
        <w:t xml:space="preserve">Egyéb műszaki berendezések </w:t>
      </w:r>
    </w:p>
    <w:p w:rsidR="007F04FA" w:rsidRPr="00CC4CF7" w:rsidRDefault="007F04FA" w:rsidP="007F04FA">
      <w:pPr>
        <w:pStyle w:val="Cmsor5"/>
      </w:pPr>
      <w:r>
        <w:t xml:space="preserve"> </w:t>
      </w:r>
      <w:r w:rsidRPr="00CC4CF7">
        <w:t>§</w:t>
      </w:r>
    </w:p>
    <w:p w:rsidR="007F04FA" w:rsidRPr="00CC4CF7" w:rsidRDefault="007F04FA" w:rsidP="007F04FA">
      <w:pPr>
        <w:spacing w:before="0" w:after="0"/>
        <w:rPr>
          <w:rFonts w:ascii="Cambria" w:hAnsi="Cambria"/>
        </w:rPr>
      </w:pPr>
    </w:p>
    <w:p w:rsidR="007F04FA" w:rsidRPr="00CC4CF7" w:rsidRDefault="007F04FA" w:rsidP="007F04FA">
      <w:pPr>
        <w:pStyle w:val="Cmsor2"/>
        <w:numPr>
          <w:ilvl w:val="0"/>
          <w:numId w:val="29"/>
        </w:numPr>
        <w:ind w:left="426" w:hanging="426"/>
      </w:pPr>
      <w:r w:rsidRPr="00CC4CF7">
        <w:t>Helyi védett épület esetén az épület közterület felől látható homlokzati- és tetőfelületein, elő- és oldalkertjében, ke</w:t>
      </w:r>
      <w:r w:rsidR="00F05255">
        <w:t xml:space="preserve">rítésén parapetkonvektor, vagy </w:t>
      </w:r>
      <w:r w:rsidRPr="00CC4CF7">
        <w:t>klímaberendezés kültéri egysége, továbbá közművezetékek újonnan nem helyezhetők el.</w:t>
      </w:r>
    </w:p>
    <w:p w:rsidR="007F04FA" w:rsidRPr="00CC4CF7" w:rsidRDefault="007F04FA" w:rsidP="007F04FA">
      <w:pPr>
        <w:pStyle w:val="Cmsor2"/>
        <w:ind w:left="426" w:hanging="426"/>
      </w:pPr>
      <w:r w:rsidRPr="00CC4CF7">
        <w:t>A tervezett gáznyomás-szabályozók az épületek utcai homlokzatára nem helyezhetőek el. A berendezés a telkek előkertjében, udvarán, vagy az épület alárendeltebb homlokzatára szerelhetőek.</w:t>
      </w:r>
    </w:p>
    <w:p w:rsidR="007F04FA" w:rsidRPr="00CC4CF7" w:rsidRDefault="007F04FA" w:rsidP="007F04FA">
      <w:pPr>
        <w:widowControl w:val="0"/>
        <w:overflowPunct w:val="0"/>
        <w:autoSpaceDE w:val="0"/>
        <w:autoSpaceDN w:val="0"/>
        <w:adjustRightInd w:val="0"/>
        <w:spacing w:before="0" w:after="0"/>
        <w:rPr>
          <w:rFonts w:ascii="Cambria" w:hAnsi="Cambria"/>
          <w:color w:val="000000"/>
        </w:rPr>
      </w:pPr>
    </w:p>
    <w:p w:rsidR="007C511E" w:rsidRPr="00CC4CF7" w:rsidRDefault="007C511E" w:rsidP="00CC4CF7">
      <w:pPr>
        <w:spacing w:before="0" w:after="0"/>
        <w:rPr>
          <w:rFonts w:ascii="Cambria" w:hAnsi="Cambria"/>
        </w:rPr>
      </w:pPr>
    </w:p>
    <w:p w:rsidR="000431A5" w:rsidRDefault="000431A5" w:rsidP="000431A5">
      <w:pPr>
        <w:pStyle w:val="Rmaiszmoscm"/>
      </w:pPr>
      <w:r>
        <w:t>Fejezet</w:t>
      </w:r>
    </w:p>
    <w:p w:rsidR="00CC4CF7" w:rsidRPr="000431A5" w:rsidRDefault="00CC4CF7" w:rsidP="000431A5">
      <w:pPr>
        <w:pStyle w:val="Alcm"/>
      </w:pPr>
      <w:r w:rsidRPr="00CC4CF7">
        <w:t>Önkormányzati támogatási és ösztönző rendszer</w:t>
      </w:r>
    </w:p>
    <w:p w:rsidR="00CC4CF7" w:rsidRPr="00CC4CF7" w:rsidRDefault="00CC4CF7" w:rsidP="000431A5">
      <w:pPr>
        <w:pStyle w:val="Cmsor3"/>
      </w:pPr>
      <w:r w:rsidRPr="00CC4CF7">
        <w:t>Helyi védelemmel érintett ingatlanok támogatási rendszere</w:t>
      </w:r>
    </w:p>
    <w:p w:rsidR="00CC4CF7" w:rsidRPr="00CC4CF7" w:rsidRDefault="000431A5" w:rsidP="000431A5">
      <w:pPr>
        <w:pStyle w:val="Cmsor5"/>
      </w:pPr>
      <w:r>
        <w:t xml:space="preserve"> </w:t>
      </w:r>
      <w:r w:rsidR="00CC4CF7" w:rsidRPr="00CC4CF7">
        <w:t>§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CC4CF7" w:rsidRPr="00F05255" w:rsidRDefault="00CC4CF7" w:rsidP="00F05255">
      <w:pPr>
        <w:pStyle w:val="Cmsor2"/>
        <w:numPr>
          <w:ilvl w:val="0"/>
          <w:numId w:val="30"/>
        </w:numPr>
        <w:ind w:left="426" w:hanging="426"/>
      </w:pPr>
      <w:r w:rsidRPr="00F05255">
        <w:t>Az ingatlantulajdonosnak a védettséggel összefüggésben szükségessé váló, a jó karbantartást meghaladó munkálatok – ezen belül a műemléki szakértés, előkészítő kutatás, rekonstrukciós tervezés, értékvizsgálati munkarészek elkészítése, építési munkák – finanszírozásához az Önkormányzat évente meghatározott keretösszeg erejéig támogatást adhat.</w:t>
      </w:r>
    </w:p>
    <w:p w:rsidR="00CC4CF7" w:rsidRPr="00F05255" w:rsidRDefault="00CC4CF7" w:rsidP="00F05255">
      <w:pPr>
        <w:pStyle w:val="Cmsor2"/>
        <w:ind w:left="426" w:hanging="426"/>
      </w:pPr>
      <w:r w:rsidRPr="00F05255">
        <w:t>A támogatás forrását az Önkormányzat tárgyévi költségvetési rendelete tartalmazza, melynek felhasználására pályázatot kell kiírni.</w:t>
      </w:r>
    </w:p>
    <w:p w:rsidR="00CC4CF7" w:rsidRPr="00F05255" w:rsidRDefault="00CC4CF7" w:rsidP="00F05255">
      <w:pPr>
        <w:pStyle w:val="Cmsor2"/>
        <w:ind w:left="426" w:hanging="426"/>
      </w:pPr>
      <w:r w:rsidRPr="00F05255">
        <w:t>A támogatás mértéke nem lehet több, mint a bekerülési összeg legfeljebb 50 %-a, amely tartalmazza az áfát, az egyéb adókat és a közterheket is.</w:t>
      </w:r>
    </w:p>
    <w:p w:rsidR="00766162" w:rsidRPr="00F05255" w:rsidRDefault="00766162" w:rsidP="00F05255">
      <w:pPr>
        <w:pStyle w:val="Cmsor2"/>
        <w:ind w:left="426" w:hanging="426"/>
      </w:pPr>
      <w:r w:rsidRPr="00F05255">
        <w:t>A támogatási kérelmet a Képviselő – testületnek kell benyújtani papír alapon, minden év május 31-ig.</w:t>
      </w:r>
    </w:p>
    <w:p w:rsidR="00CC4CF7" w:rsidRPr="00F05255" w:rsidRDefault="00CC4CF7" w:rsidP="00F05255">
      <w:pPr>
        <w:pStyle w:val="Cmsor2"/>
        <w:ind w:left="426" w:hanging="426"/>
      </w:pPr>
      <w:r w:rsidRPr="00F05255">
        <w:t>Támogatásban csak az a pályázó részesülhet, aki a tervezett felújításhoz a támogatáson felül szükséges önrésszel rendelkezik, és a saját forrás rendelkezésre állását pénzintézet által kiállított dokumentummal igazolja.</w:t>
      </w:r>
    </w:p>
    <w:p w:rsidR="00CC4CF7" w:rsidRPr="00F05255" w:rsidRDefault="00CC4CF7" w:rsidP="00F05255">
      <w:pPr>
        <w:pStyle w:val="Cmsor2"/>
        <w:ind w:left="426" w:hanging="426"/>
      </w:pPr>
      <w:r w:rsidRPr="00F05255">
        <w:t>A pályázat benyújtásának időpontja előtt megkezdett előkészítési és építési munkához támogatás nem nyújtható.</w:t>
      </w:r>
    </w:p>
    <w:p w:rsidR="00CC4CF7" w:rsidRPr="00F05255" w:rsidRDefault="00CC4CF7" w:rsidP="00F05255">
      <w:pPr>
        <w:pStyle w:val="Cmsor2"/>
        <w:ind w:left="426" w:hanging="426"/>
      </w:pPr>
      <w:r w:rsidRPr="00F05255">
        <w:t>A pályázatokról a Képviselő-testület a benyújtási határidőt követő 30 napon belül dönt.</w:t>
      </w:r>
    </w:p>
    <w:p w:rsidR="00CC4CF7" w:rsidRPr="00F05255" w:rsidRDefault="00CC4CF7" w:rsidP="00F05255">
      <w:pPr>
        <w:pStyle w:val="Cmsor2"/>
        <w:ind w:left="426" w:hanging="426"/>
      </w:pPr>
      <w:r w:rsidRPr="00F05255">
        <w:t>A nyertes pályázóval a polgármester támogatási szerződést köt.</w:t>
      </w:r>
    </w:p>
    <w:p w:rsidR="00CC4CF7" w:rsidRPr="00F05255" w:rsidRDefault="00CC4CF7" w:rsidP="00F05255">
      <w:pPr>
        <w:pStyle w:val="Cmsor2"/>
        <w:ind w:left="426" w:hanging="426"/>
      </w:pPr>
      <w:r w:rsidRPr="00F05255">
        <w:t>A polgármester a támogatás összegéből legfeljebb 10% előleget biztosíthat, melyet a támogatási szerződés aláírását követően 8 napon belül kell folyósítani.</w:t>
      </w:r>
    </w:p>
    <w:p w:rsidR="00CC4CF7" w:rsidRPr="00F05255" w:rsidRDefault="00CC4CF7" w:rsidP="00F05255">
      <w:pPr>
        <w:pStyle w:val="Cmsor2"/>
        <w:ind w:left="426" w:hanging="426"/>
      </w:pPr>
      <w:r w:rsidRPr="00F05255">
        <w:t>A támogatási szerződésben foglaltak teljesítéséről a támogatott írásban nyilatkozik, melyhez a támogatás felhasználását bizonyító számlákat eredeti példányban becsatolja. A teljesítést a jegyző ellenőrzi.</w:t>
      </w:r>
    </w:p>
    <w:p w:rsidR="00CC4CF7" w:rsidRPr="00CC4CF7" w:rsidRDefault="00CC4CF7" w:rsidP="00CC4CF7">
      <w:pPr>
        <w:spacing w:before="0" w:after="0"/>
        <w:rPr>
          <w:rFonts w:ascii="Cambria" w:hAnsi="Cambria"/>
          <w:highlight w:val="green"/>
        </w:rPr>
      </w:pPr>
    </w:p>
    <w:p w:rsidR="000431A5" w:rsidRDefault="000431A5" w:rsidP="000431A5">
      <w:pPr>
        <w:pStyle w:val="Rmaiszmoscm"/>
      </w:pPr>
      <w:r>
        <w:lastRenderedPageBreak/>
        <w:t>Fejezet</w:t>
      </w:r>
    </w:p>
    <w:p w:rsidR="00CC4CF7" w:rsidRPr="000431A5" w:rsidRDefault="00CC4CF7" w:rsidP="000431A5">
      <w:pPr>
        <w:pStyle w:val="Alcm"/>
      </w:pPr>
      <w:r w:rsidRPr="00CC4CF7">
        <w:t xml:space="preserve">Településkép-érvényesítési eszközök </w:t>
      </w:r>
    </w:p>
    <w:p w:rsidR="00CC4CF7" w:rsidRPr="00CC4CF7" w:rsidRDefault="000431A5" w:rsidP="000431A5">
      <w:pPr>
        <w:pStyle w:val="Cmsor3"/>
      </w:pPr>
      <w:r>
        <w:t xml:space="preserve"> </w:t>
      </w:r>
      <w:r w:rsidR="00CC4CF7" w:rsidRPr="00CC4CF7">
        <w:t>A településkép-védelmi tájékoztatás és szakmai konzultáció</w:t>
      </w:r>
    </w:p>
    <w:p w:rsidR="00CC4CF7" w:rsidRPr="00CC4CF7" w:rsidRDefault="000431A5" w:rsidP="000431A5">
      <w:pPr>
        <w:pStyle w:val="Cmsor5"/>
      </w:pPr>
      <w:r>
        <w:t xml:space="preserve"> </w:t>
      </w:r>
      <w:r w:rsidR="00CC4CF7" w:rsidRPr="00CC4CF7">
        <w:t>§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CC4CF7" w:rsidRDefault="00CC4CF7" w:rsidP="009747EA">
      <w:pPr>
        <w:pStyle w:val="Cmsor2"/>
        <w:numPr>
          <w:ilvl w:val="0"/>
          <w:numId w:val="31"/>
        </w:numPr>
        <w:ind w:left="426" w:hanging="426"/>
        <w:rPr>
          <w:spacing w:val="-1"/>
        </w:rPr>
      </w:pPr>
      <w:r w:rsidRPr="00CC4CF7">
        <w:t>A</w:t>
      </w:r>
      <w:r w:rsidRPr="000431A5">
        <w:rPr>
          <w:spacing w:val="37"/>
        </w:rPr>
        <w:t xml:space="preserve"> </w:t>
      </w:r>
      <w:r w:rsidRPr="000431A5">
        <w:rPr>
          <w:spacing w:val="-1"/>
        </w:rPr>
        <w:t xml:space="preserve">településkép-védelmi tájékoztatás és szakmai konzultáció </w:t>
      </w:r>
      <w:r w:rsidRPr="00CC4CF7">
        <w:t xml:space="preserve">kötelező minden olyan építési tevékenység esetén, mely </w:t>
      </w:r>
      <w:r w:rsidRPr="000431A5">
        <w:rPr>
          <w:rFonts w:cs="Times"/>
          <w:bCs/>
          <w:color w:val="000000"/>
        </w:rPr>
        <w:t>a lakóépület építésének egyszerű bejelentéséről</w:t>
      </w:r>
      <w:r w:rsidRPr="00CC4CF7">
        <w:t xml:space="preserve"> szóló </w:t>
      </w:r>
      <w:r w:rsidRPr="000431A5">
        <w:rPr>
          <w:rFonts w:cs="Times"/>
          <w:bCs/>
          <w:color w:val="000000"/>
        </w:rPr>
        <w:t>155/2016. (VI. 13.) Korm. rendelet</w:t>
      </w:r>
      <w:r w:rsidRPr="00CC4CF7">
        <w:t xml:space="preserve"> hatálya alá esik és helyi védett, vagy településképi szempontból meghatározó területen található</w:t>
      </w:r>
      <w:r w:rsidRPr="000431A5">
        <w:rPr>
          <w:spacing w:val="-1"/>
        </w:rPr>
        <w:t>.</w:t>
      </w:r>
    </w:p>
    <w:p w:rsidR="000431A5" w:rsidRDefault="000431A5" w:rsidP="000431A5"/>
    <w:p w:rsidR="00CC4CF7" w:rsidRPr="00CC4CF7" w:rsidRDefault="00CC4CF7" w:rsidP="000431A5">
      <w:pPr>
        <w:pStyle w:val="Cmsor2"/>
        <w:ind w:left="426" w:hanging="426"/>
        <w:rPr>
          <w:spacing w:val="-1"/>
        </w:rPr>
      </w:pPr>
      <w:r w:rsidRPr="00CC4CF7">
        <w:t>A</w:t>
      </w:r>
      <w:r w:rsidRPr="00CC4CF7">
        <w:rPr>
          <w:spacing w:val="37"/>
        </w:rPr>
        <w:t xml:space="preserve"> </w:t>
      </w:r>
      <w:r w:rsidRPr="00CC4CF7">
        <w:rPr>
          <w:spacing w:val="-1"/>
        </w:rPr>
        <w:t xml:space="preserve">településkép-védelmi tájékoztatás és szakmai konzultáció </w:t>
      </w:r>
      <w:r w:rsidRPr="00CC4CF7">
        <w:t>kérhető minden olyan építési engedély nélkül végezhető építési tevékenység esetén, melyet a 312/2012. (XI. 8.) Korm. rendelet 1. melléklete 1.-24. pontja tartalmaz</w:t>
      </w:r>
      <w:r w:rsidRPr="00CC4CF7">
        <w:rPr>
          <w:spacing w:val="-1"/>
        </w:rPr>
        <w:t>.</w:t>
      </w:r>
    </w:p>
    <w:p w:rsidR="00CC4CF7" w:rsidRPr="00CC4CF7" w:rsidRDefault="00CC4CF7" w:rsidP="000431A5">
      <w:pPr>
        <w:pStyle w:val="Cmsor2"/>
        <w:ind w:left="426" w:hanging="426"/>
        <w:rPr>
          <w:spacing w:val="-1"/>
        </w:rPr>
      </w:pPr>
      <w:r w:rsidRPr="00CC4CF7">
        <w:t>A</w:t>
      </w:r>
      <w:r w:rsidRPr="00CC4CF7">
        <w:rPr>
          <w:spacing w:val="37"/>
        </w:rPr>
        <w:t xml:space="preserve"> </w:t>
      </w:r>
      <w:r w:rsidRPr="00CC4CF7">
        <w:rPr>
          <w:spacing w:val="-1"/>
        </w:rPr>
        <w:t>településkép-védelmi tájékoztatás és szakmai konzultáció a települési főépítész, annak hiányában a polgármester feladata.</w:t>
      </w:r>
    </w:p>
    <w:p w:rsidR="00CC4CF7" w:rsidRPr="00CC4CF7" w:rsidRDefault="00CC4CF7" w:rsidP="000431A5">
      <w:pPr>
        <w:pStyle w:val="Cmsor2"/>
        <w:ind w:left="426" w:hanging="426"/>
        <w:rPr>
          <w:spacing w:val="-1"/>
        </w:rPr>
      </w:pPr>
      <w:r w:rsidRPr="00CC4CF7">
        <w:t>A</w:t>
      </w:r>
      <w:r w:rsidRPr="00CC4CF7">
        <w:rPr>
          <w:spacing w:val="37"/>
        </w:rPr>
        <w:t xml:space="preserve"> </w:t>
      </w:r>
      <w:r w:rsidRPr="00CC4CF7">
        <w:rPr>
          <w:spacing w:val="-1"/>
        </w:rPr>
        <w:t xml:space="preserve">településkép-védelmi tájékoztatást és szakmai konzultációt – az (1) bekezdésben foglaltakon kívül - </w:t>
      </w:r>
      <w:r w:rsidRPr="00CC4CF7">
        <w:t>bármely</w:t>
      </w:r>
      <w:r w:rsidRPr="00CC4CF7">
        <w:rPr>
          <w:spacing w:val="35"/>
        </w:rPr>
        <w:t xml:space="preserve"> </w:t>
      </w:r>
      <w:r w:rsidRPr="00CC4CF7">
        <w:rPr>
          <w:spacing w:val="-1"/>
        </w:rPr>
        <w:t>természetes</w:t>
      </w:r>
      <w:r w:rsidRPr="00CC4CF7">
        <w:rPr>
          <w:spacing w:val="37"/>
        </w:rPr>
        <w:t xml:space="preserve"> </w:t>
      </w:r>
      <w:r w:rsidRPr="00CC4CF7">
        <w:t>vagy</w:t>
      </w:r>
      <w:r w:rsidRPr="00CC4CF7">
        <w:rPr>
          <w:spacing w:val="73"/>
        </w:rPr>
        <w:t xml:space="preserve"> </w:t>
      </w:r>
      <w:r w:rsidRPr="00CC4CF7">
        <w:rPr>
          <w:spacing w:val="-1"/>
        </w:rPr>
        <w:t>jogi</w:t>
      </w:r>
      <w:r w:rsidRPr="00CC4CF7">
        <w:rPr>
          <w:spacing w:val="14"/>
        </w:rPr>
        <w:t xml:space="preserve"> </w:t>
      </w:r>
      <w:r w:rsidRPr="00CC4CF7">
        <w:rPr>
          <w:spacing w:val="-1"/>
        </w:rPr>
        <w:t>személy,</w:t>
      </w:r>
      <w:r w:rsidRPr="00CC4CF7">
        <w:rPr>
          <w:spacing w:val="16"/>
        </w:rPr>
        <w:t xml:space="preserve"> </w:t>
      </w:r>
      <w:r w:rsidRPr="00CC4CF7">
        <w:rPr>
          <w:spacing w:val="-1"/>
        </w:rPr>
        <w:t>jogi</w:t>
      </w:r>
      <w:r w:rsidRPr="00CC4CF7">
        <w:rPr>
          <w:spacing w:val="14"/>
        </w:rPr>
        <w:t xml:space="preserve"> </w:t>
      </w:r>
      <w:r w:rsidRPr="00CC4CF7">
        <w:rPr>
          <w:spacing w:val="-1"/>
        </w:rPr>
        <w:t>személyiséggel</w:t>
      </w:r>
      <w:r w:rsidRPr="00CC4CF7">
        <w:rPr>
          <w:spacing w:val="14"/>
        </w:rPr>
        <w:t xml:space="preserve"> </w:t>
      </w:r>
      <w:r w:rsidRPr="00CC4CF7">
        <w:t>nem</w:t>
      </w:r>
      <w:r w:rsidRPr="00CC4CF7">
        <w:rPr>
          <w:spacing w:val="14"/>
        </w:rPr>
        <w:t xml:space="preserve"> </w:t>
      </w:r>
      <w:r w:rsidRPr="00CC4CF7">
        <w:rPr>
          <w:spacing w:val="-1"/>
        </w:rPr>
        <w:t>rendelkező</w:t>
      </w:r>
      <w:r w:rsidRPr="00CC4CF7">
        <w:rPr>
          <w:spacing w:val="14"/>
        </w:rPr>
        <w:t xml:space="preserve"> </w:t>
      </w:r>
      <w:r w:rsidRPr="00CC4CF7">
        <w:rPr>
          <w:spacing w:val="-1"/>
        </w:rPr>
        <w:t>szervezet</w:t>
      </w:r>
      <w:r w:rsidRPr="00CC4CF7">
        <w:rPr>
          <w:spacing w:val="20"/>
        </w:rPr>
        <w:t xml:space="preserve"> </w:t>
      </w:r>
      <w:r w:rsidRPr="00CC4CF7">
        <w:t>írásban</w:t>
      </w:r>
      <w:r w:rsidRPr="00CC4CF7">
        <w:rPr>
          <w:spacing w:val="20"/>
        </w:rPr>
        <w:t xml:space="preserve"> </w:t>
      </w:r>
      <w:r w:rsidRPr="00CC4CF7">
        <w:rPr>
          <w:spacing w:val="-1"/>
        </w:rPr>
        <w:t>kezdeményezheti a főépítésznél, annak hiányában a polgármesternél.</w:t>
      </w:r>
    </w:p>
    <w:p w:rsidR="00CC4CF7" w:rsidRPr="00CC4CF7" w:rsidRDefault="00CC4CF7" w:rsidP="000431A5">
      <w:pPr>
        <w:pStyle w:val="Cmsor2"/>
        <w:ind w:left="426" w:hanging="426"/>
        <w:rPr>
          <w:spacing w:val="-1"/>
        </w:rPr>
      </w:pPr>
      <w:r w:rsidRPr="00CC4CF7">
        <w:t>A</w:t>
      </w:r>
      <w:r w:rsidRPr="00CC4CF7">
        <w:rPr>
          <w:spacing w:val="37"/>
        </w:rPr>
        <w:t xml:space="preserve"> </w:t>
      </w:r>
      <w:r w:rsidRPr="00CC4CF7">
        <w:rPr>
          <w:spacing w:val="-1"/>
        </w:rPr>
        <w:t>településkép-védelmi tájékoztatást és szakmai konzultációt legalább 8 nappal az építési tevékenység megkezdése előtt, illetve a kérelem benyújtását követő 8 napon belül le kell folytatni.</w:t>
      </w:r>
    </w:p>
    <w:p w:rsidR="00CC4CF7" w:rsidRPr="00CC4CF7" w:rsidRDefault="00CC4CF7" w:rsidP="000431A5">
      <w:pPr>
        <w:pStyle w:val="Cmsor2"/>
        <w:ind w:left="426" w:hanging="426"/>
        <w:rPr>
          <w:spacing w:val="-1"/>
        </w:rPr>
      </w:pPr>
      <w:r w:rsidRPr="00CC4CF7">
        <w:t>A</w:t>
      </w:r>
      <w:r w:rsidRPr="00CC4CF7">
        <w:rPr>
          <w:spacing w:val="37"/>
        </w:rPr>
        <w:t xml:space="preserve"> </w:t>
      </w:r>
      <w:r w:rsidRPr="00CC4CF7">
        <w:rPr>
          <w:spacing w:val="-1"/>
        </w:rPr>
        <w:t>településkép-védelmi tájékoztatásról és szakmai konzultációról a főépítész, illetve annak hiányában a polgármester emlékez</w:t>
      </w:r>
      <w:r w:rsidR="00766162">
        <w:rPr>
          <w:spacing w:val="-1"/>
        </w:rPr>
        <w:t>tetőt készít</w:t>
      </w:r>
      <w:r w:rsidRPr="00CC4CF7">
        <w:rPr>
          <w:spacing w:val="-1"/>
        </w:rPr>
        <w:t>.</w:t>
      </w:r>
    </w:p>
    <w:p w:rsidR="00CC4CF7" w:rsidRPr="00CC4CF7" w:rsidRDefault="00CC4CF7" w:rsidP="000431A5">
      <w:pPr>
        <w:pStyle w:val="Cmsor2"/>
        <w:ind w:left="426" w:hanging="426"/>
        <w:rPr>
          <w:spacing w:val="-1"/>
        </w:rPr>
      </w:pPr>
      <w:r w:rsidRPr="00CC4CF7">
        <w:t>A</w:t>
      </w:r>
      <w:r w:rsidRPr="00CC4CF7">
        <w:rPr>
          <w:spacing w:val="37"/>
        </w:rPr>
        <w:t xml:space="preserve"> </w:t>
      </w:r>
      <w:r w:rsidRPr="00CC4CF7">
        <w:rPr>
          <w:spacing w:val="-1"/>
        </w:rPr>
        <w:t>településkép-védelmi tájékoztatás és szakmai konzultáció díjmentes.</w:t>
      </w:r>
    </w:p>
    <w:p w:rsidR="00CC4CF7" w:rsidRPr="00CC4CF7" w:rsidRDefault="00CC4CF7" w:rsidP="00CC4CF7">
      <w:pPr>
        <w:spacing w:before="0" w:after="0"/>
        <w:rPr>
          <w:rFonts w:ascii="Cambria" w:hAnsi="Cambria"/>
          <w:highlight w:val="green"/>
        </w:rPr>
      </w:pPr>
    </w:p>
    <w:p w:rsidR="00CC4CF7" w:rsidRPr="00CC4CF7" w:rsidRDefault="000431A5" w:rsidP="000431A5">
      <w:pPr>
        <w:pStyle w:val="Cmsor3"/>
      </w:pPr>
      <w:r>
        <w:t xml:space="preserve"> </w:t>
      </w:r>
      <w:r w:rsidR="00CC4CF7" w:rsidRPr="00CC4CF7">
        <w:t>A településképi véleményezési eljárás</w:t>
      </w:r>
    </w:p>
    <w:p w:rsidR="00CC4CF7" w:rsidRPr="00CC4CF7" w:rsidRDefault="000431A5" w:rsidP="000431A5">
      <w:pPr>
        <w:pStyle w:val="Cmsor5"/>
      </w:pPr>
      <w:r>
        <w:t xml:space="preserve"> </w:t>
      </w:r>
      <w:r w:rsidR="00CC4CF7" w:rsidRPr="00CC4CF7">
        <w:t>§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CC4CF7" w:rsidRPr="00CC4CF7" w:rsidRDefault="000431A5" w:rsidP="009747EA">
      <w:pPr>
        <w:pStyle w:val="Cmsor2"/>
        <w:numPr>
          <w:ilvl w:val="0"/>
          <w:numId w:val="32"/>
        </w:numPr>
        <w:ind w:left="426" w:hanging="426"/>
      </w:pPr>
      <w:r>
        <w:t xml:space="preserve">E rendeletben </w:t>
      </w:r>
      <w:r w:rsidR="00CC4CF7" w:rsidRPr="00CC4CF7">
        <w:t>településképi véleményezési eljárás nem kerül bevezetésre.</w:t>
      </w:r>
    </w:p>
    <w:p w:rsidR="00CC4CF7" w:rsidRPr="00CC4CF7" w:rsidRDefault="00CC4CF7" w:rsidP="00CC4CF7">
      <w:pPr>
        <w:spacing w:before="0" w:after="0"/>
        <w:ind w:left="543"/>
        <w:rPr>
          <w:rFonts w:ascii="Cambria" w:hAnsi="Cambria"/>
        </w:rPr>
      </w:pPr>
      <w:r w:rsidRPr="00CC4CF7">
        <w:rPr>
          <w:rFonts w:ascii="Cambria" w:hAnsi="Cambria"/>
        </w:rPr>
        <w:t xml:space="preserve"> </w:t>
      </w:r>
    </w:p>
    <w:p w:rsidR="00CC4CF7" w:rsidRPr="000431A5" w:rsidRDefault="000431A5" w:rsidP="000431A5">
      <w:pPr>
        <w:pStyle w:val="Cmsor3"/>
      </w:pPr>
      <w:r w:rsidRPr="000431A5">
        <w:t xml:space="preserve"> </w:t>
      </w:r>
      <w:r w:rsidR="00CC4CF7" w:rsidRPr="000431A5">
        <w:t>A településképi bejelentési eljárás</w:t>
      </w:r>
    </w:p>
    <w:p w:rsidR="00CC4CF7" w:rsidRPr="000431A5" w:rsidRDefault="000431A5" w:rsidP="000431A5">
      <w:pPr>
        <w:pStyle w:val="Cmsor5"/>
      </w:pPr>
      <w:r w:rsidRPr="000431A5">
        <w:t xml:space="preserve"> </w:t>
      </w:r>
      <w:r w:rsidR="00CC4CF7" w:rsidRPr="000431A5">
        <w:t>§</w:t>
      </w:r>
    </w:p>
    <w:p w:rsidR="00CC4CF7" w:rsidRPr="000431A5" w:rsidRDefault="00CC4CF7" w:rsidP="00CC4CF7">
      <w:pPr>
        <w:spacing w:before="0" w:after="0"/>
        <w:rPr>
          <w:rFonts w:ascii="Cambria" w:hAnsi="Cambria"/>
        </w:rPr>
      </w:pPr>
    </w:p>
    <w:p w:rsidR="00766162" w:rsidRDefault="00CC4CF7" w:rsidP="009747EA">
      <w:pPr>
        <w:pStyle w:val="Cmsor2"/>
        <w:numPr>
          <w:ilvl w:val="0"/>
          <w:numId w:val="33"/>
        </w:numPr>
        <w:ind w:left="426" w:hanging="426"/>
      </w:pPr>
      <w:r w:rsidRPr="000431A5">
        <w:lastRenderedPageBreak/>
        <w:t>Településképi bejele</w:t>
      </w:r>
      <w:r w:rsidR="00F05255">
        <w:t>ntési eljárást kell lefolytatni</w:t>
      </w:r>
      <w:r w:rsidR="00766162">
        <w:t>:</w:t>
      </w:r>
    </w:p>
    <w:p w:rsidR="00CC4CF7" w:rsidRPr="00F05255" w:rsidRDefault="00CC4CF7" w:rsidP="00F05255">
      <w:pPr>
        <w:pStyle w:val="Cmsor6"/>
        <w:numPr>
          <w:ilvl w:val="0"/>
          <w:numId w:val="34"/>
        </w:numPr>
      </w:pPr>
      <w:r w:rsidRPr="00F05255">
        <w:t>a település helyi egyedi védelem alatt álló ingatlanokat érintő</w:t>
      </w:r>
    </w:p>
    <w:p w:rsidR="00CC4CF7" w:rsidRPr="00766162" w:rsidRDefault="00CC4CF7" w:rsidP="00F05255">
      <w:pPr>
        <w:pStyle w:val="Cmsor7"/>
        <w:rPr>
          <w:spacing w:val="-1"/>
        </w:rPr>
      </w:pPr>
      <w:r w:rsidRPr="000431A5">
        <w:t xml:space="preserve">a 312/2012. (XI. 8.) Korm. rendelet 1. melléklete 1.-24. pontja szerinti </w:t>
      </w:r>
      <w:r w:rsidRPr="00766162">
        <w:rPr>
          <w:spacing w:val="-1"/>
        </w:rPr>
        <w:t>építési</w:t>
      </w:r>
      <w:r w:rsidRPr="00766162">
        <w:rPr>
          <w:spacing w:val="2"/>
        </w:rPr>
        <w:t xml:space="preserve"> </w:t>
      </w:r>
      <w:r w:rsidRPr="000431A5">
        <w:t xml:space="preserve">engedélyhez </w:t>
      </w:r>
      <w:r w:rsidRPr="00766162">
        <w:rPr>
          <w:spacing w:val="-1"/>
        </w:rPr>
        <w:t>nem</w:t>
      </w:r>
      <w:r w:rsidRPr="000431A5">
        <w:t xml:space="preserve"> kötött építési </w:t>
      </w:r>
      <w:r w:rsidRPr="00766162">
        <w:rPr>
          <w:spacing w:val="-1"/>
        </w:rPr>
        <w:t>tevékenységeket</w:t>
      </w:r>
      <w:r w:rsidRPr="00766162">
        <w:rPr>
          <w:spacing w:val="59"/>
        </w:rPr>
        <w:t xml:space="preserve"> </w:t>
      </w:r>
      <w:r w:rsidRPr="00766162">
        <w:rPr>
          <w:spacing w:val="-1"/>
        </w:rPr>
        <w:t>megelőzően,</w:t>
      </w:r>
    </w:p>
    <w:p w:rsidR="00CC4CF7" w:rsidRPr="000431A5" w:rsidRDefault="00CC4CF7" w:rsidP="00F05255">
      <w:pPr>
        <w:pStyle w:val="Cmsor7"/>
        <w:rPr>
          <w:spacing w:val="-1"/>
        </w:rPr>
      </w:pPr>
      <w:r w:rsidRPr="000431A5">
        <w:rPr>
          <w:spacing w:val="-1"/>
        </w:rPr>
        <w:t>meglévő</w:t>
      </w:r>
      <w:r w:rsidRPr="000431A5">
        <w:rPr>
          <w:spacing w:val="52"/>
        </w:rPr>
        <w:t xml:space="preserve"> </w:t>
      </w:r>
      <w:r w:rsidRPr="000431A5">
        <w:rPr>
          <w:spacing w:val="-1"/>
        </w:rPr>
        <w:t>építmények</w:t>
      </w:r>
      <w:r w:rsidRPr="000431A5">
        <w:rPr>
          <w:spacing w:val="52"/>
        </w:rPr>
        <w:t xml:space="preserve"> </w:t>
      </w:r>
      <w:r w:rsidRPr="000431A5">
        <w:rPr>
          <w:spacing w:val="-1"/>
        </w:rPr>
        <w:t>rendeltetésének</w:t>
      </w:r>
      <w:r w:rsidRPr="000431A5">
        <w:rPr>
          <w:spacing w:val="58"/>
        </w:rPr>
        <w:t xml:space="preserve"> </w:t>
      </w:r>
      <w:r w:rsidRPr="000431A5">
        <w:t>–</w:t>
      </w:r>
      <w:r w:rsidRPr="000431A5">
        <w:rPr>
          <w:spacing w:val="52"/>
        </w:rPr>
        <w:t xml:space="preserve"> </w:t>
      </w:r>
      <w:r w:rsidRPr="000431A5">
        <w:rPr>
          <w:spacing w:val="-1"/>
        </w:rPr>
        <w:t>részleges</w:t>
      </w:r>
      <w:r w:rsidRPr="000431A5">
        <w:rPr>
          <w:spacing w:val="52"/>
        </w:rPr>
        <w:t xml:space="preserve"> </w:t>
      </w:r>
      <w:r w:rsidRPr="000431A5">
        <w:t>vagy</w:t>
      </w:r>
      <w:r w:rsidRPr="000431A5">
        <w:rPr>
          <w:spacing w:val="47"/>
        </w:rPr>
        <w:t xml:space="preserve"> </w:t>
      </w:r>
      <w:r w:rsidRPr="000431A5">
        <w:t>teljes</w:t>
      </w:r>
      <w:r w:rsidRPr="000431A5">
        <w:rPr>
          <w:spacing w:val="56"/>
        </w:rPr>
        <w:t xml:space="preserve"> </w:t>
      </w:r>
      <w:r w:rsidRPr="000431A5">
        <w:t>–</w:t>
      </w:r>
      <w:r w:rsidRPr="000431A5">
        <w:rPr>
          <w:spacing w:val="52"/>
        </w:rPr>
        <w:t xml:space="preserve"> </w:t>
      </w:r>
      <w:r w:rsidRPr="000431A5">
        <w:rPr>
          <w:spacing w:val="-1"/>
        </w:rPr>
        <w:t>megváltoztatása</w:t>
      </w:r>
      <w:r w:rsidRPr="000431A5">
        <w:rPr>
          <w:spacing w:val="97"/>
        </w:rPr>
        <w:t xml:space="preserve"> </w:t>
      </w:r>
      <w:r w:rsidRPr="000431A5">
        <w:rPr>
          <w:spacing w:val="-1"/>
        </w:rPr>
        <w:t>esetén,</w:t>
      </w:r>
    </w:p>
    <w:p w:rsidR="00A63B36" w:rsidRPr="00F05255" w:rsidRDefault="00766162" w:rsidP="00F05255">
      <w:pPr>
        <w:pStyle w:val="Cmsor6"/>
      </w:pPr>
      <w:r w:rsidRPr="00F05255">
        <w:t xml:space="preserve">a teljes közigazgatási terület tekintetében </w:t>
      </w:r>
      <w:r w:rsidR="00CC4CF7" w:rsidRPr="00F05255">
        <w:t>reklámok, illetve hirdető berendezések elhelyezése esetén.</w:t>
      </w:r>
    </w:p>
    <w:p w:rsidR="00CC4CF7" w:rsidRDefault="00CC4CF7" w:rsidP="006B7334">
      <w:pPr>
        <w:pStyle w:val="Cmsor2"/>
        <w:ind w:left="426" w:hanging="426"/>
      </w:pPr>
      <w:r w:rsidRPr="000431A5">
        <w:t>Amennyiben reklám-, illetve hirdető-berendezések elhelyezésére közterületen kerül sor, a közterület használatára szerződés csak a településképi bejelentési eljárás lefolytatását követően, a bejelentés tudo</w:t>
      </w:r>
      <w:r w:rsidR="00766162">
        <w:t>másulvételét tartalmazó hatósági határozat</w:t>
      </w:r>
      <w:r w:rsidRPr="000431A5">
        <w:t xml:space="preserve"> alapján, és </w:t>
      </w:r>
      <w:r w:rsidR="00766162">
        <w:t>az abban meghatározott feltétel</w:t>
      </w:r>
      <w:r w:rsidRPr="000431A5">
        <w:t xml:space="preserve"> figyelembevételével köthető.</w:t>
      </w:r>
    </w:p>
    <w:p w:rsidR="00CC4CF7" w:rsidRPr="000431A5" w:rsidRDefault="00CC4CF7" w:rsidP="006B7334">
      <w:pPr>
        <w:pStyle w:val="Cmsor2"/>
        <w:ind w:left="426" w:hanging="426"/>
      </w:pPr>
      <w:r w:rsidRPr="000431A5">
        <w:t>A településképi bejelentési eljárás az ügyfél által a polgármesterhez benyújtott bejelentésre indul. A bejelentéshez papíralapú dokumentációt vagy a dokumentációt tartalmazó digitális adathordozót kell mellékelni.</w:t>
      </w:r>
    </w:p>
    <w:p w:rsidR="00CC4CF7" w:rsidRPr="000431A5" w:rsidRDefault="00CC4CF7" w:rsidP="006B7334">
      <w:pPr>
        <w:pStyle w:val="Cmsor2"/>
        <w:ind w:left="426" w:hanging="426"/>
      </w:pPr>
      <w:r w:rsidRPr="000431A5">
        <w:t>A dokumentációnak – a bejelentés tárgyának megfelelően – a településfejlesztési koncepcióról, az integrált településfejlesztési stratégiáról és a településrendezési eszközökről, valamint egyes településrendezési sajátos jogintézményekről szóló kormányrendeletben előírt munkarészeket kell tartalmaznia.</w:t>
      </w:r>
    </w:p>
    <w:p w:rsidR="00CC4CF7" w:rsidRPr="000431A5" w:rsidRDefault="00CC4CF7" w:rsidP="006B7334">
      <w:pPr>
        <w:pStyle w:val="Cmsor2"/>
        <w:ind w:left="426" w:hanging="426"/>
      </w:pPr>
      <w:r w:rsidRPr="000431A5">
        <w:t>A tevékenység a bejelentés alapján – a polgármester által kiadott igazolás birtokában, az abban foglalt esetleges kikötések figyelembevételével – megkezdhető, ha ahhoz egyéb hatósági engedély nem szükséges.</w:t>
      </w:r>
    </w:p>
    <w:p w:rsidR="00CC4CF7" w:rsidRPr="000431A5" w:rsidRDefault="00CC4CF7" w:rsidP="006B7334">
      <w:pPr>
        <w:pStyle w:val="Cmsor2"/>
        <w:ind w:left="426" w:hanging="426"/>
      </w:pPr>
      <w:r w:rsidRPr="000431A5">
        <w:t>A polgármesternek a településképi bejelentéssel kapcsolatos döntését a főépítész készíti elő.</w:t>
      </w:r>
    </w:p>
    <w:p w:rsidR="00CC4CF7" w:rsidRPr="000431A5" w:rsidRDefault="00CC4CF7" w:rsidP="006B7334">
      <w:pPr>
        <w:pStyle w:val="Cmsor2"/>
        <w:ind w:left="426" w:hanging="426"/>
      </w:pPr>
      <w:r w:rsidRPr="000431A5">
        <w:t>A polgármester által kiadott igazolás érvényessége az igazolás kiállításának dátumától számítva:</w:t>
      </w:r>
    </w:p>
    <w:p w:rsidR="00CC4CF7" w:rsidRPr="000431A5" w:rsidRDefault="00766162" w:rsidP="009747EA">
      <w:pPr>
        <w:pStyle w:val="Cmsor6"/>
        <w:numPr>
          <w:ilvl w:val="0"/>
          <w:numId w:val="36"/>
        </w:numPr>
        <w:rPr>
          <w:lang w:val="en-US"/>
        </w:rPr>
      </w:pPr>
      <w:r>
        <w:rPr>
          <w:lang w:val="en-US"/>
        </w:rPr>
        <w:t>állandó építmény esetén 1 év</w:t>
      </w:r>
      <w:r w:rsidR="00CC4CF7" w:rsidRPr="000431A5">
        <w:rPr>
          <w:lang w:val="en-US"/>
        </w:rPr>
        <w:t>,</w:t>
      </w:r>
    </w:p>
    <w:p w:rsidR="00CC4CF7" w:rsidRPr="000431A5" w:rsidRDefault="00CC4CF7" w:rsidP="000431A5">
      <w:pPr>
        <w:pStyle w:val="Cmsor6"/>
        <w:rPr>
          <w:lang w:val="en-US"/>
        </w:rPr>
      </w:pPr>
      <w:r w:rsidRPr="000431A5">
        <w:rPr>
          <w:lang w:val="en-US"/>
        </w:rPr>
        <w:t>legfeljebb 180 napig fennálló építmény esetén legfeljebb180 nap,</w:t>
      </w:r>
    </w:p>
    <w:p w:rsidR="00CC4CF7" w:rsidRPr="000431A5" w:rsidRDefault="00CC4CF7" w:rsidP="000431A5">
      <w:pPr>
        <w:pStyle w:val="Cmsor6"/>
        <w:rPr>
          <w:lang w:val="en-US"/>
        </w:rPr>
      </w:pPr>
      <w:r w:rsidRPr="000431A5">
        <w:rPr>
          <w:lang w:val="en-US"/>
        </w:rPr>
        <w:t>reklámcélú hirdetmény és hirdető-berendezése – kivéve cégér – esetén legfeljebb 2 év,</w:t>
      </w:r>
    </w:p>
    <w:p w:rsidR="00CC4CF7" w:rsidRPr="000431A5" w:rsidRDefault="00CC4CF7" w:rsidP="000431A5">
      <w:pPr>
        <w:pStyle w:val="Cmsor6"/>
        <w:rPr>
          <w:lang w:val="en-US"/>
        </w:rPr>
      </w:pPr>
      <w:r w:rsidRPr="000431A5">
        <w:rPr>
          <w:lang w:val="en-US"/>
        </w:rPr>
        <w:t>cégér, valamint cégjelző- és címjelző hirdetmények és hirdető-berendezései esetén a működés befejezésének időpontja, de legfeljebb 5 év,</w:t>
      </w:r>
    </w:p>
    <w:p w:rsidR="00CC4CF7" w:rsidRPr="000431A5" w:rsidRDefault="00CC4CF7" w:rsidP="000431A5">
      <w:pPr>
        <w:pStyle w:val="Cmsor6"/>
        <w:rPr>
          <w:lang w:val="en-US"/>
        </w:rPr>
      </w:pPr>
      <w:r w:rsidRPr="000431A5">
        <w:rPr>
          <w:lang w:val="en-US"/>
        </w:rPr>
        <w:t>útbaigazító hirdetmény esetén a működés befejezésének időpontja, de legfeljebb 2 év.</w:t>
      </w:r>
    </w:p>
    <w:p w:rsidR="00CC4CF7" w:rsidRPr="000431A5" w:rsidRDefault="00CC4CF7" w:rsidP="00CC4CF7">
      <w:pPr>
        <w:spacing w:before="0" w:after="0"/>
        <w:rPr>
          <w:rFonts w:ascii="Cambria" w:hAnsi="Cambria"/>
        </w:rPr>
      </w:pPr>
    </w:p>
    <w:p w:rsidR="00CC4CF7" w:rsidRPr="000431A5" w:rsidRDefault="000431A5" w:rsidP="000431A5">
      <w:pPr>
        <w:pStyle w:val="Cmsor3"/>
      </w:pPr>
      <w:r>
        <w:t xml:space="preserve"> </w:t>
      </w:r>
      <w:r w:rsidR="00CC4CF7" w:rsidRPr="000431A5">
        <w:t>A településképi kötelezés</w:t>
      </w:r>
    </w:p>
    <w:p w:rsidR="00CC4CF7" w:rsidRPr="000431A5" w:rsidRDefault="000431A5" w:rsidP="000431A5">
      <w:pPr>
        <w:pStyle w:val="Cmsor5"/>
      </w:pPr>
      <w:r>
        <w:t xml:space="preserve"> </w:t>
      </w:r>
      <w:r w:rsidR="00CC4CF7" w:rsidRPr="000431A5">
        <w:t>§</w:t>
      </w:r>
    </w:p>
    <w:p w:rsidR="00CC4CF7" w:rsidRPr="000431A5" w:rsidRDefault="00CC4CF7" w:rsidP="00CC4CF7">
      <w:pPr>
        <w:spacing w:before="0" w:after="0"/>
        <w:rPr>
          <w:rFonts w:ascii="Cambria" w:hAnsi="Cambria"/>
        </w:rPr>
      </w:pPr>
    </w:p>
    <w:p w:rsidR="00766162" w:rsidRDefault="00766162" w:rsidP="009747EA">
      <w:pPr>
        <w:pStyle w:val="Cmsor2"/>
        <w:numPr>
          <w:ilvl w:val="0"/>
          <w:numId w:val="37"/>
        </w:numPr>
        <w:ind w:left="426" w:hanging="426"/>
      </w:pPr>
      <w:r>
        <w:lastRenderedPageBreak/>
        <w:t>A polgármester évente egy alkalommal általános ellenőrzést tart.</w:t>
      </w:r>
    </w:p>
    <w:p w:rsidR="00CC4CF7" w:rsidRPr="000431A5" w:rsidRDefault="00CC4CF7" w:rsidP="009747EA">
      <w:pPr>
        <w:pStyle w:val="Cmsor2"/>
        <w:numPr>
          <w:ilvl w:val="0"/>
          <w:numId w:val="37"/>
        </w:numPr>
        <w:ind w:left="426" w:hanging="426"/>
      </w:pPr>
      <w:r w:rsidRPr="000431A5">
        <w:t>A polgármester a településképi követelmények teljesítése érdekében</w:t>
      </w:r>
      <w:r w:rsidR="00766162">
        <w:t xml:space="preserve"> </w:t>
      </w:r>
      <w:r w:rsidRPr="000431A5">
        <w:t>településképi kötelezést rendelhet el.</w:t>
      </w:r>
    </w:p>
    <w:p w:rsidR="006B7334" w:rsidRDefault="00CC4CF7" w:rsidP="00E663E0">
      <w:pPr>
        <w:pStyle w:val="Cmsor2"/>
        <w:ind w:left="426" w:hanging="426"/>
      </w:pPr>
      <w:r w:rsidRPr="000431A5">
        <w:t>A t</w:t>
      </w:r>
      <w:r w:rsidR="00D4658F">
        <w:t>elepülésképi kötelezés építmény, építményrész felújítása, átalakítása vagy elbontása</w:t>
      </w:r>
      <w:r w:rsidRPr="000431A5">
        <w:t xml:space="preserve"> kötelezettség lehet.</w:t>
      </w:r>
    </w:p>
    <w:p w:rsidR="007A725C" w:rsidRPr="007A725C" w:rsidRDefault="00CC4CF7" w:rsidP="00E663E0">
      <w:pPr>
        <w:pStyle w:val="Cmsor2"/>
        <w:ind w:left="426" w:hanging="426"/>
      </w:pPr>
      <w:r w:rsidRPr="000431A5">
        <w:t>A polgármester a kötelezési eljárásban az érintett ingatlan tulajdonosát - a helyi építészeti értékek, a településkép védelme érdekében - az ingatlan beépítésére, építmény, építményrész felújítására, átalakításá</w:t>
      </w:r>
      <w:r w:rsidR="00555A8A">
        <w:t xml:space="preserve">ra vagy elbontására </w:t>
      </w:r>
      <w:r w:rsidRPr="000431A5">
        <w:t>kötelezheti, mel</w:t>
      </w:r>
      <w:r w:rsidR="00555A8A">
        <w:t>yet határozatban</w:t>
      </w:r>
      <w:r w:rsidRPr="000431A5">
        <w:t xml:space="preserve"> rögzít.</w:t>
      </w:r>
    </w:p>
    <w:p w:rsidR="007A725C" w:rsidRPr="007A725C" w:rsidRDefault="00CC4CF7" w:rsidP="00E663E0">
      <w:pPr>
        <w:pStyle w:val="Cmsor2"/>
        <w:ind w:left="426" w:hanging="426"/>
      </w:pPr>
      <w:r w:rsidRPr="000431A5">
        <w:t>A polgármester a</w:t>
      </w:r>
      <w:r w:rsidR="00555A8A">
        <w:t xml:space="preserve"> jogerős határozatban</w:t>
      </w:r>
      <w:r w:rsidRPr="000431A5">
        <w:t xml:space="preserve"> foglaltak be nem tartása esetén figye</w:t>
      </w:r>
      <w:r w:rsidR="00555A8A">
        <w:t>lmeztetést tartalmazó végzést</w:t>
      </w:r>
      <w:r w:rsidRPr="000431A5">
        <w:t xml:space="preserve"> küld az érintettnek.</w:t>
      </w:r>
    </w:p>
    <w:p w:rsidR="00CC4CF7" w:rsidRPr="000431A5" w:rsidRDefault="00555A8A" w:rsidP="000431A5">
      <w:pPr>
        <w:pStyle w:val="Cmsor2"/>
        <w:ind w:left="426" w:hanging="426"/>
      </w:pPr>
      <w:r>
        <w:t>Amennyiben a végzésre</w:t>
      </w:r>
      <w:r w:rsidR="00CC4CF7" w:rsidRPr="000431A5">
        <w:t xml:space="preserve"> az elkövető 8 napon belül nem reagál, a Képviselő-testület településképi bírságot szabhat ki.</w:t>
      </w:r>
    </w:p>
    <w:p w:rsidR="007A725C" w:rsidRPr="007A725C" w:rsidRDefault="00CC4CF7" w:rsidP="00E663E0">
      <w:pPr>
        <w:pStyle w:val="Cmsor2"/>
        <w:ind w:left="426" w:hanging="426"/>
      </w:pPr>
      <w:r w:rsidRPr="000431A5">
        <w:t>A településképi bírság összege:</w:t>
      </w:r>
    </w:p>
    <w:p w:rsidR="00CC4CF7" w:rsidRDefault="00CC4CF7" w:rsidP="009747EA">
      <w:pPr>
        <w:pStyle w:val="Cmsor6"/>
        <w:numPr>
          <w:ilvl w:val="0"/>
          <w:numId w:val="38"/>
        </w:numPr>
        <w:rPr>
          <w:lang w:val="en-US"/>
        </w:rPr>
      </w:pPr>
      <w:r w:rsidRPr="000431A5">
        <w:rPr>
          <w:lang w:val="en-US"/>
        </w:rPr>
        <w:t xml:space="preserve">helyi védett egyedi építészeti értéket érintő mulasztás esetén 200 000 forint, </w:t>
      </w:r>
    </w:p>
    <w:p w:rsidR="007A725C" w:rsidRDefault="007A725C" w:rsidP="007A725C">
      <w:pPr>
        <w:rPr>
          <w:lang w:val="en-US"/>
        </w:rPr>
      </w:pPr>
    </w:p>
    <w:p w:rsidR="00CC4CF7" w:rsidRPr="000431A5" w:rsidRDefault="00CC4CF7" w:rsidP="000431A5">
      <w:pPr>
        <w:pStyle w:val="Cmsor6"/>
        <w:rPr>
          <w:lang w:val="en-US"/>
        </w:rPr>
      </w:pPr>
      <w:r w:rsidRPr="000431A5">
        <w:rPr>
          <w:lang w:val="en-US"/>
        </w:rPr>
        <w:t>településképi szempontból meghatározó területet érintő mulasztás esetén 150 000 forint,</w:t>
      </w:r>
    </w:p>
    <w:p w:rsidR="00CC4CF7" w:rsidRPr="000431A5" w:rsidRDefault="00CC4CF7" w:rsidP="000431A5">
      <w:pPr>
        <w:pStyle w:val="Cmsor6"/>
        <w:rPr>
          <w:lang w:val="en-US"/>
        </w:rPr>
      </w:pPr>
      <w:r w:rsidRPr="000431A5">
        <w:rPr>
          <w:lang w:val="en-US"/>
        </w:rPr>
        <w:t>reklámhordozókra és egyéb műszaki berendezésekre vonatkozó mulasztás esetén 100 000 forint.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0431A5" w:rsidRDefault="000431A5" w:rsidP="000431A5">
      <w:pPr>
        <w:pStyle w:val="Rmaiszmoscm"/>
      </w:pPr>
      <w:r>
        <w:t>Fejezet</w:t>
      </w:r>
    </w:p>
    <w:p w:rsidR="00CC4CF7" w:rsidRPr="00CC4CF7" w:rsidRDefault="00CC4CF7" w:rsidP="000431A5">
      <w:pPr>
        <w:pStyle w:val="Alcm"/>
      </w:pPr>
      <w:r w:rsidRPr="00CC4CF7">
        <w:t>Záró rendelkezések</w:t>
      </w:r>
    </w:p>
    <w:p w:rsidR="00CC4CF7" w:rsidRPr="00CC4CF7" w:rsidRDefault="000431A5" w:rsidP="000431A5">
      <w:pPr>
        <w:pStyle w:val="Cmsor5"/>
      </w:pPr>
      <w:r>
        <w:t xml:space="preserve"> </w:t>
      </w:r>
      <w:r w:rsidR="00CC4CF7" w:rsidRPr="00CC4CF7">
        <w:t>§</w:t>
      </w:r>
    </w:p>
    <w:p w:rsidR="00CC4CF7" w:rsidRPr="00CC4CF7" w:rsidRDefault="00CC4CF7" w:rsidP="00CC4CF7">
      <w:pPr>
        <w:spacing w:before="0" w:after="0"/>
        <w:rPr>
          <w:rFonts w:ascii="Cambria" w:hAnsi="Cambria"/>
        </w:rPr>
      </w:pPr>
    </w:p>
    <w:p w:rsidR="00CC4CF7" w:rsidRPr="00CC4CF7" w:rsidRDefault="008C6AC9" w:rsidP="009747EA">
      <w:pPr>
        <w:pStyle w:val="Cmsor2"/>
        <w:numPr>
          <w:ilvl w:val="0"/>
          <w:numId w:val="39"/>
        </w:numPr>
        <w:ind w:left="426" w:hanging="426"/>
      </w:pPr>
      <w:r>
        <w:t xml:space="preserve">E rendelet 2017. </w:t>
      </w:r>
      <w:r w:rsidR="00FB4C1D">
        <w:t xml:space="preserve">december </w:t>
      </w:r>
      <w:r w:rsidR="00FC3948">
        <w:t>21.</w:t>
      </w:r>
      <w:r w:rsidR="00CC4CF7" w:rsidRPr="00CC4CF7">
        <w:t xml:space="preserve"> napján lép hatályba.</w:t>
      </w:r>
    </w:p>
    <w:p w:rsidR="00CC4CF7" w:rsidRPr="00CC4CF7" w:rsidRDefault="00CC4CF7" w:rsidP="000431A5">
      <w:pPr>
        <w:pStyle w:val="Cmsor2"/>
        <w:ind w:left="426" w:hanging="426"/>
      </w:pPr>
      <w:r w:rsidRPr="00CC4CF7">
        <w:t>E rendelet hatályba lépésével egyidejűleg Tiszaroff Község Önkormányzat Képviselő – testületének 21/2011. (XII.08.) önkormányzati rendelete a helyi építészeti és helyi természeti értékek védelméről hatályát veszti</w:t>
      </w:r>
    </w:p>
    <w:p w:rsidR="00CC4CF7" w:rsidRPr="00CC4CF7" w:rsidRDefault="00CC4CF7" w:rsidP="000431A5">
      <w:pPr>
        <w:pStyle w:val="Cmsor2"/>
        <w:ind w:left="426" w:hanging="426"/>
      </w:pPr>
      <w:r w:rsidRPr="00CC4CF7">
        <w:t>E rendelet hatályba lépésével egyidejűleg hatályát veszti Tiszaroff Község Önkormányzat Képviselő – t</w:t>
      </w:r>
      <w:r w:rsidR="00555A8A">
        <w:t xml:space="preserve">estületének </w:t>
      </w:r>
      <w:r w:rsidRPr="00CC4CF7">
        <w:t xml:space="preserve">a helyi építési szabályzatról szóló </w:t>
      </w:r>
      <w:r w:rsidR="00555A8A">
        <w:t xml:space="preserve">5/2010 (II.18.) sz. </w:t>
      </w:r>
      <w:r w:rsidRPr="00CC4CF7">
        <w:t>önkormányzati rendeletének:</w:t>
      </w:r>
    </w:p>
    <w:p w:rsidR="00CC4CF7" w:rsidRPr="00CC4CF7" w:rsidRDefault="00CC4CF7" w:rsidP="00B53197">
      <w:pPr>
        <w:pStyle w:val="Cmsor6"/>
        <w:numPr>
          <w:ilvl w:val="0"/>
          <w:numId w:val="49"/>
        </w:numPr>
      </w:pPr>
      <w:r w:rsidRPr="00CC4CF7">
        <w:t>10.§ (13.) bekezdése</w:t>
      </w:r>
    </w:p>
    <w:p w:rsidR="00CC4CF7" w:rsidRPr="00CC4CF7" w:rsidRDefault="00CC4CF7" w:rsidP="00B53197">
      <w:pPr>
        <w:pStyle w:val="Cmsor6"/>
      </w:pPr>
      <w:r w:rsidRPr="00CC4CF7">
        <w:t>13.§ (5) és (6) bekezdése</w:t>
      </w:r>
    </w:p>
    <w:p w:rsidR="00CC4CF7" w:rsidRPr="00CC4CF7" w:rsidRDefault="00CC4CF7" w:rsidP="00B53197">
      <w:pPr>
        <w:pStyle w:val="Cmsor6"/>
      </w:pPr>
      <w:r w:rsidRPr="00CC4CF7">
        <w:t>13.§ (9) bekezdés b.) és d.) pontja</w:t>
      </w:r>
    </w:p>
    <w:p w:rsidR="00CC4CF7" w:rsidRPr="00CC4CF7" w:rsidRDefault="00CC4CF7" w:rsidP="00B53197">
      <w:pPr>
        <w:pStyle w:val="Cmsor6"/>
      </w:pPr>
      <w:r w:rsidRPr="00CC4CF7">
        <w:t>14.§ (9) bekezdés g.) pontja</w:t>
      </w:r>
    </w:p>
    <w:p w:rsidR="00CC4CF7" w:rsidRPr="00CC4CF7" w:rsidRDefault="00555A8A" w:rsidP="00B53197">
      <w:pPr>
        <w:pStyle w:val="Cmsor6"/>
      </w:pPr>
      <w:r>
        <w:t xml:space="preserve">16.§ </w:t>
      </w:r>
      <w:r w:rsidR="00CC4CF7" w:rsidRPr="00CC4CF7">
        <w:t>(3), (4) és (5) bekezdése</w:t>
      </w:r>
    </w:p>
    <w:p w:rsidR="00CC4CF7" w:rsidRPr="00CC4CF7" w:rsidRDefault="00CC4CF7" w:rsidP="00B53197">
      <w:pPr>
        <w:pStyle w:val="Cmsor6"/>
      </w:pPr>
      <w:r w:rsidRPr="00CC4CF7">
        <w:t>17.§ (1) és (2) bekezdése</w:t>
      </w:r>
    </w:p>
    <w:p w:rsidR="00CC4CF7" w:rsidRDefault="00CC4CF7" w:rsidP="00CC4CF7">
      <w:pPr>
        <w:spacing w:before="0" w:after="0"/>
        <w:rPr>
          <w:rFonts w:ascii="Cambria" w:hAnsi="Cambria"/>
        </w:rPr>
      </w:pPr>
    </w:p>
    <w:p w:rsidR="009747EA" w:rsidRDefault="009747EA" w:rsidP="00CC4CF7">
      <w:pPr>
        <w:spacing w:before="0" w:after="0"/>
        <w:rPr>
          <w:rFonts w:ascii="Cambria" w:hAnsi="Cambria"/>
        </w:rPr>
      </w:pPr>
    </w:p>
    <w:p w:rsidR="009747EA" w:rsidRDefault="009747EA" w:rsidP="00CC4CF7">
      <w:pPr>
        <w:spacing w:before="0" w:after="0"/>
        <w:rPr>
          <w:rFonts w:ascii="Cambria" w:hAnsi="Cambria"/>
        </w:rPr>
      </w:pPr>
    </w:p>
    <w:p w:rsidR="00B53197" w:rsidRPr="00CC4CF7" w:rsidRDefault="00B53197" w:rsidP="00CC4CF7">
      <w:pPr>
        <w:spacing w:before="0" w:after="0"/>
        <w:rPr>
          <w:rFonts w:ascii="Cambria" w:hAnsi="Cambria"/>
        </w:rPr>
      </w:pPr>
    </w:p>
    <w:p w:rsidR="00CC4CF7" w:rsidRPr="000431A5" w:rsidRDefault="00CC4CF7" w:rsidP="00CC4CF7">
      <w:pPr>
        <w:spacing w:before="0" w:after="0"/>
      </w:pPr>
      <w:r w:rsidRPr="000431A5">
        <w:t>Tiszaroff, 2017.</w:t>
      </w:r>
      <w:r w:rsidR="00E663E0">
        <w:t xml:space="preserve"> </w:t>
      </w:r>
      <w:r w:rsidR="00A1389A">
        <w:t>12.20.</w:t>
      </w:r>
    </w:p>
    <w:p w:rsidR="00CC4CF7" w:rsidRPr="000431A5" w:rsidRDefault="00CC4CF7" w:rsidP="00CC4CF7">
      <w:pPr>
        <w:spacing w:before="0" w:after="0"/>
      </w:pPr>
    </w:p>
    <w:p w:rsidR="00CC4CF7" w:rsidRDefault="00CC4CF7" w:rsidP="00CC4CF7">
      <w:pPr>
        <w:spacing w:before="0" w:after="0"/>
      </w:pPr>
    </w:p>
    <w:p w:rsidR="009747EA" w:rsidRDefault="009747EA" w:rsidP="00CC4CF7">
      <w:pPr>
        <w:spacing w:before="0" w:after="0"/>
      </w:pPr>
    </w:p>
    <w:p w:rsidR="009747EA" w:rsidRDefault="009747EA" w:rsidP="00CC4CF7">
      <w:pPr>
        <w:spacing w:before="0" w:after="0"/>
      </w:pPr>
    </w:p>
    <w:p w:rsidR="009747EA" w:rsidRPr="000431A5" w:rsidRDefault="009747EA" w:rsidP="00CC4CF7">
      <w:pPr>
        <w:spacing w:before="0" w:after="0"/>
      </w:pPr>
    </w:p>
    <w:p w:rsidR="00A30F31" w:rsidRDefault="00A30F31" w:rsidP="00A30F31">
      <w:pPr>
        <w:spacing w:after="0"/>
      </w:pPr>
      <w:r>
        <w:t xml:space="preserve">      </w:t>
      </w:r>
      <w:r w:rsidRPr="00A93496">
        <w:t>Kamarás Zsolt                                                                          Vankóné Jekli Anikó</w:t>
      </w:r>
      <w:r>
        <w:t xml:space="preserve"> </w:t>
      </w:r>
    </w:p>
    <w:p w:rsidR="00A30F31" w:rsidRPr="00A93496" w:rsidRDefault="00A30F31" w:rsidP="00A30F31">
      <w:pPr>
        <w:spacing w:after="0"/>
      </w:pPr>
      <w:r>
        <w:t xml:space="preserve">      </w:t>
      </w:r>
      <w:r w:rsidR="00763DA6">
        <w:t>polgármester</w:t>
      </w:r>
      <w:r w:rsidRPr="00A93496">
        <w:t xml:space="preserve">                                                                                          jegyző</w:t>
      </w:r>
      <w:r w:rsidR="00106708">
        <w:t xml:space="preserve"> </w:t>
      </w:r>
    </w:p>
    <w:p w:rsidR="00A30F31" w:rsidRDefault="00A30F31" w:rsidP="00A30F31">
      <w:pPr>
        <w:pStyle w:val="NormlWeb"/>
      </w:pPr>
      <w:r>
        <w:t>Záradék:</w:t>
      </w:r>
    </w:p>
    <w:p w:rsidR="00A30F31" w:rsidRDefault="00A1389A" w:rsidP="00A30F31">
      <w:pPr>
        <w:pStyle w:val="NormlWeb"/>
      </w:pPr>
      <w:r>
        <w:t xml:space="preserve">A rendeletet 2017. 12.20. </w:t>
      </w:r>
      <w:r w:rsidR="00A30F31">
        <w:t>kihirdettem.</w:t>
      </w:r>
    </w:p>
    <w:p w:rsidR="00A30F31" w:rsidRDefault="00A1389A" w:rsidP="00A30F31">
      <w:pPr>
        <w:pStyle w:val="NormlWeb"/>
      </w:pPr>
      <w:r>
        <w:t>Tiszaroff, 2017.12.20.</w:t>
      </w:r>
    </w:p>
    <w:p w:rsidR="00A30F31" w:rsidRDefault="00A30F31" w:rsidP="00A30F31">
      <w:pPr>
        <w:pStyle w:val="NormlWeb"/>
      </w:pPr>
    </w:p>
    <w:p w:rsidR="00A30F31" w:rsidRDefault="00A30F31" w:rsidP="00A30F31">
      <w:pPr>
        <w:pStyle w:val="NormlWeb"/>
        <w:spacing w:before="0" w:beforeAutospacing="0" w:after="0" w:afterAutospacing="0"/>
      </w:pPr>
      <w:r>
        <w:t xml:space="preserve">                                                                                               Vankóné Jekli Anikó </w:t>
      </w:r>
    </w:p>
    <w:p w:rsidR="00A30F31" w:rsidRDefault="00A30F31" w:rsidP="00A30F31">
      <w:pPr>
        <w:pStyle w:val="NormlWeb"/>
        <w:spacing w:before="0" w:beforeAutospacing="0" w:after="0" w:afterAutospacing="0"/>
      </w:pPr>
      <w:r>
        <w:t>                                                                                                            Jegyző</w:t>
      </w:r>
      <w:r w:rsidR="00106708">
        <w:t xml:space="preserve"> </w:t>
      </w:r>
    </w:p>
    <w:p w:rsidR="00962386" w:rsidRDefault="00962386" w:rsidP="00962386">
      <w:pPr>
        <w:spacing w:before="0" w:after="160" w:line="259" w:lineRule="auto"/>
        <w:jc w:val="left"/>
        <w:rPr>
          <w:i/>
        </w:rPr>
      </w:pPr>
    </w:p>
    <w:p w:rsidR="00962386" w:rsidRDefault="00962386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23D63" w:rsidRDefault="00C23D63" w:rsidP="00962386">
      <w:pPr>
        <w:spacing w:before="0" w:after="160" w:line="259" w:lineRule="auto"/>
        <w:jc w:val="left"/>
        <w:rPr>
          <w:i/>
        </w:rPr>
      </w:pPr>
    </w:p>
    <w:p w:rsidR="00CC4CF7" w:rsidRPr="00962386" w:rsidRDefault="00A1389A" w:rsidP="00962386">
      <w:pPr>
        <w:spacing w:before="0" w:after="160" w:line="259" w:lineRule="auto"/>
        <w:jc w:val="right"/>
      </w:pPr>
      <w:r>
        <w:rPr>
          <w:i/>
        </w:rPr>
        <w:t>1. melléklet a 16./2017. (XII.20.</w:t>
      </w:r>
      <w:r w:rsidR="00CC4CF7" w:rsidRPr="009747EA">
        <w:rPr>
          <w:i/>
        </w:rPr>
        <w:t>) önkormányzati rendelethez</w:t>
      </w:r>
    </w:p>
    <w:p w:rsidR="00CC4CF7" w:rsidRPr="00CC4CF7" w:rsidRDefault="00CC4CF7" w:rsidP="00CC4CF7">
      <w:pPr>
        <w:spacing w:before="0" w:after="0"/>
        <w:ind w:right="2113"/>
        <w:jc w:val="left"/>
        <w:rPr>
          <w:rFonts w:ascii="Cambria" w:hAnsi="Cambria"/>
          <w:spacing w:val="-1"/>
        </w:rPr>
      </w:pPr>
    </w:p>
    <w:p w:rsidR="009747EA" w:rsidRDefault="009747EA" w:rsidP="009747EA"/>
    <w:p w:rsidR="00CC4CF7" w:rsidRDefault="00CC4CF7" w:rsidP="009747EA">
      <w:r w:rsidRPr="00CC4CF7">
        <w:t>Településképi szempontból meghatározó területek lehatárolása – Belterület</w:t>
      </w:r>
    </w:p>
    <w:p w:rsidR="009747EA" w:rsidRPr="00CC4CF7" w:rsidRDefault="009747EA" w:rsidP="009747EA"/>
    <w:p w:rsidR="00CC4CF7" w:rsidRPr="00CC4CF7" w:rsidRDefault="00CC4CF7" w:rsidP="00CC4CF7">
      <w:pPr>
        <w:spacing w:before="0" w:after="0"/>
        <w:jc w:val="left"/>
        <w:rPr>
          <w:rFonts w:ascii="Cambria" w:hAnsi="Cambria"/>
          <w:b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b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b/>
        </w:rPr>
      </w:pPr>
      <w:r w:rsidRPr="00CC4CF7">
        <w:rPr>
          <w:rFonts w:ascii="Cambria" w:hAnsi="Cambria"/>
          <w:b/>
          <w:noProof/>
        </w:rPr>
        <w:drawing>
          <wp:inline distT="0" distB="0" distL="0" distR="0">
            <wp:extent cx="5760000" cy="4125600"/>
            <wp:effectExtent l="0" t="0" r="0" b="825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73" t="4747" r="3727" b="3125"/>
                    <a:stretch/>
                  </pic:blipFill>
                  <pic:spPr bwMode="auto">
                    <a:xfrm>
                      <a:off x="0" y="0"/>
                      <a:ext cx="5760000" cy="41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CF7" w:rsidRPr="00CC4CF7" w:rsidRDefault="00CC4CF7" w:rsidP="00CC4CF7">
      <w:pPr>
        <w:spacing w:before="0" w:after="0"/>
        <w:jc w:val="left"/>
        <w:rPr>
          <w:rFonts w:ascii="Cambria" w:hAnsi="Cambria"/>
          <w:b/>
          <w:spacing w:val="-1"/>
        </w:rPr>
      </w:pPr>
    </w:p>
    <w:p w:rsidR="00CC4CF7" w:rsidRPr="00CC4CF7" w:rsidRDefault="00CC4CF7" w:rsidP="00CC4CF7">
      <w:pPr>
        <w:spacing w:before="0" w:after="0"/>
        <w:jc w:val="left"/>
        <w:rPr>
          <w:rFonts w:ascii="Cambria" w:hAnsi="Cambria"/>
          <w:b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b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b/>
          <w:spacing w:val="-1"/>
        </w:rPr>
      </w:pPr>
    </w:p>
    <w:p w:rsidR="00CC4CF7" w:rsidRPr="00CC4CF7" w:rsidRDefault="00CC4CF7" w:rsidP="00CC4CF7">
      <w:pPr>
        <w:spacing w:before="0" w:after="160" w:line="259" w:lineRule="auto"/>
        <w:jc w:val="left"/>
        <w:rPr>
          <w:rFonts w:ascii="Cambria" w:hAnsi="Cambria"/>
          <w:b/>
          <w:spacing w:val="-1"/>
        </w:rPr>
      </w:pPr>
      <w:r w:rsidRPr="00CC4CF7">
        <w:rPr>
          <w:rFonts w:ascii="Cambria" w:hAnsi="Cambria"/>
          <w:b/>
          <w:spacing w:val="-1"/>
        </w:rPr>
        <w:br w:type="page"/>
      </w:r>
    </w:p>
    <w:p w:rsidR="00CC4CF7" w:rsidRPr="009747EA" w:rsidRDefault="00CC4CF7" w:rsidP="00CC4CF7">
      <w:pPr>
        <w:spacing w:before="0" w:after="0"/>
        <w:jc w:val="right"/>
        <w:rPr>
          <w:i/>
        </w:rPr>
      </w:pPr>
      <w:r w:rsidRPr="009747EA">
        <w:rPr>
          <w:i/>
        </w:rPr>
        <w:lastRenderedPageBreak/>
        <w:t>2.</w:t>
      </w:r>
      <w:r w:rsidR="00A1389A">
        <w:rPr>
          <w:i/>
        </w:rPr>
        <w:t xml:space="preserve"> melléklet a 16/2017. (XII.20.</w:t>
      </w:r>
      <w:r w:rsidRPr="009747EA">
        <w:rPr>
          <w:i/>
        </w:rPr>
        <w:t>) önkormányzati rendelethez</w:t>
      </w:r>
    </w:p>
    <w:p w:rsidR="009747EA" w:rsidRDefault="009747EA" w:rsidP="00CC4CF7">
      <w:pPr>
        <w:spacing w:before="0" w:after="0"/>
        <w:jc w:val="right"/>
        <w:rPr>
          <w:rFonts w:ascii="Cambria" w:hAnsi="Cambria"/>
          <w:i/>
        </w:rPr>
      </w:pPr>
    </w:p>
    <w:p w:rsidR="009747EA" w:rsidRPr="00CC4CF7" w:rsidRDefault="009747EA" w:rsidP="00CC4CF7">
      <w:pPr>
        <w:spacing w:before="0" w:after="0"/>
        <w:jc w:val="right"/>
        <w:rPr>
          <w:rFonts w:ascii="Cambria" w:hAnsi="Cambria"/>
          <w:i/>
        </w:rPr>
      </w:pPr>
    </w:p>
    <w:p w:rsidR="00CC4CF7" w:rsidRPr="00BA1520" w:rsidRDefault="00CC4CF7" w:rsidP="009747EA">
      <w:pPr>
        <w:jc w:val="center"/>
        <w:rPr>
          <w:b/>
        </w:rPr>
      </w:pPr>
      <w:r w:rsidRPr="00BA1520">
        <w:rPr>
          <w:b/>
        </w:rPr>
        <w:t>He</w:t>
      </w:r>
      <w:r w:rsidR="007A725C">
        <w:rPr>
          <w:b/>
        </w:rPr>
        <w:t xml:space="preserve">lyi védett épületek </w:t>
      </w:r>
      <w:r w:rsidR="009747EA" w:rsidRPr="00BA1520">
        <w:rPr>
          <w:b/>
        </w:rPr>
        <w:t>- értéklel</w:t>
      </w:r>
      <w:r w:rsidRPr="00BA1520">
        <w:rPr>
          <w:b/>
        </w:rPr>
        <w:t>tár</w:t>
      </w:r>
    </w:p>
    <w:p w:rsidR="009747EA" w:rsidRPr="00CC4CF7" w:rsidRDefault="009747EA" w:rsidP="00CC4CF7">
      <w:pPr>
        <w:spacing w:before="0" w:after="0"/>
        <w:jc w:val="center"/>
        <w:rPr>
          <w:rFonts w:ascii="Cambria" w:hAnsi="Cambria"/>
          <w:b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b/>
          <w:spacing w:val="-1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06"/>
        <w:gridCol w:w="1985"/>
        <w:gridCol w:w="1701"/>
        <w:gridCol w:w="4820"/>
      </w:tblGrid>
      <w:tr w:rsidR="00CC4CF7" w:rsidRPr="007A725C" w:rsidTr="007A725C">
        <w:tc>
          <w:tcPr>
            <w:tcW w:w="567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Ssz</w:t>
            </w:r>
            <w:r w:rsidR="00BA1520" w:rsidRPr="007A725C">
              <w:rPr>
                <w:spacing w:val="-1"/>
              </w:rPr>
              <w:t>.</w:t>
            </w:r>
          </w:p>
        </w:tc>
        <w:tc>
          <w:tcPr>
            <w:tcW w:w="1985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Megnevezés</w:t>
            </w:r>
          </w:p>
        </w:tc>
        <w:tc>
          <w:tcPr>
            <w:tcW w:w="1701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Cím, hrsz</w:t>
            </w:r>
            <w:r w:rsidR="00BA1520" w:rsidRPr="007A725C">
              <w:rPr>
                <w:spacing w:val="-1"/>
              </w:rPr>
              <w:t>.</w:t>
            </w:r>
          </w:p>
        </w:tc>
        <w:tc>
          <w:tcPr>
            <w:tcW w:w="4820" w:type="dxa"/>
          </w:tcPr>
          <w:p w:rsidR="00CC4CF7" w:rsidRPr="007A725C" w:rsidRDefault="00CC4CF7" w:rsidP="007A725C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Leírás</w:t>
            </w:r>
          </w:p>
        </w:tc>
      </w:tr>
      <w:tr w:rsidR="00CC4CF7" w:rsidRPr="007A725C" w:rsidTr="007A725C">
        <w:tc>
          <w:tcPr>
            <w:tcW w:w="567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1</w:t>
            </w:r>
          </w:p>
        </w:tc>
        <w:tc>
          <w:tcPr>
            <w:tcW w:w="1985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Polgármesteri Hivatal épülete</w:t>
            </w:r>
          </w:p>
        </w:tc>
        <w:tc>
          <w:tcPr>
            <w:tcW w:w="1701" w:type="dxa"/>
          </w:tcPr>
          <w:p w:rsidR="006B7334" w:rsidRPr="007A725C" w:rsidRDefault="006B7334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Tiszaroff, Szabadság utca 22.,</w:t>
            </w:r>
          </w:p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hrsz</w:t>
            </w:r>
            <w:r w:rsidR="006B7334" w:rsidRPr="007A725C">
              <w:rPr>
                <w:spacing w:val="-1"/>
              </w:rPr>
              <w:t>.</w:t>
            </w:r>
            <w:r w:rsidRPr="007A725C">
              <w:rPr>
                <w:spacing w:val="-1"/>
              </w:rPr>
              <w:t>: 19</w:t>
            </w:r>
          </w:p>
        </w:tc>
        <w:tc>
          <w:tcPr>
            <w:tcW w:w="4820" w:type="dxa"/>
          </w:tcPr>
          <w:p w:rsidR="00CC4CF7" w:rsidRPr="007A725C" w:rsidRDefault="00CC4CF7" w:rsidP="007A725C">
            <w:pPr>
              <w:spacing w:before="0" w:after="0"/>
            </w:pPr>
            <w:r w:rsidRPr="007A725C">
              <w:t>Az 1800-as évek végén épült, építőjeként Hubert grófot ismerik. Fennállása óta középületként funkcionál. A településközpont jellegzetes épülete. Jellegzetes a főépület ablakpárkányának és az épület felső párkányának díszített kiképzése.</w:t>
            </w:r>
          </w:p>
          <w:p w:rsidR="00CC4CF7" w:rsidRPr="007A725C" w:rsidRDefault="00CC4CF7" w:rsidP="007A725C">
            <w:pPr>
              <w:spacing w:before="0" w:after="0"/>
              <w:rPr>
                <w:spacing w:val="-1"/>
              </w:rPr>
            </w:pPr>
          </w:p>
        </w:tc>
      </w:tr>
      <w:tr w:rsidR="00CC4CF7" w:rsidRPr="007A725C" w:rsidTr="007A725C">
        <w:tc>
          <w:tcPr>
            <w:tcW w:w="567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2</w:t>
            </w:r>
          </w:p>
        </w:tc>
        <w:tc>
          <w:tcPr>
            <w:tcW w:w="1985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Katolikus iskola</w:t>
            </w:r>
          </w:p>
        </w:tc>
        <w:tc>
          <w:tcPr>
            <w:tcW w:w="1701" w:type="dxa"/>
          </w:tcPr>
          <w:p w:rsidR="006B7334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 xml:space="preserve">Tiszaroff, Szabadság utca 26., </w:t>
            </w:r>
          </w:p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hrsz</w:t>
            </w:r>
            <w:r w:rsidR="006B7334" w:rsidRPr="007A725C">
              <w:rPr>
                <w:spacing w:val="-1"/>
              </w:rPr>
              <w:t>.</w:t>
            </w:r>
            <w:r w:rsidRPr="007A725C">
              <w:rPr>
                <w:spacing w:val="-1"/>
              </w:rPr>
              <w:t>: 22/2</w:t>
            </w:r>
          </w:p>
        </w:tc>
        <w:tc>
          <w:tcPr>
            <w:tcW w:w="4820" w:type="dxa"/>
          </w:tcPr>
          <w:p w:rsidR="00CC4CF7" w:rsidRPr="007A725C" w:rsidRDefault="00CC4CF7" w:rsidP="007A725C">
            <w:pPr>
              <w:spacing w:before="0" w:after="0"/>
            </w:pPr>
            <w:r w:rsidRPr="007A725C">
              <w:t>Az 1930-as évek</w:t>
            </w:r>
            <w:r w:rsidR="00154BB7">
              <w:t xml:space="preserve"> elején épült úgynevezett Katolikus</w:t>
            </w:r>
            <w:r w:rsidRPr="007A725C">
              <w:t xml:space="preserve"> iskola. Az általános iskola 2 tantermes, és az udvari tornác kialakításának motívumai a Kós Károly nevéhez fűződő stílust képviselik.</w:t>
            </w:r>
          </w:p>
          <w:p w:rsidR="00CC4CF7" w:rsidRPr="007A725C" w:rsidRDefault="00CC4CF7" w:rsidP="007A725C">
            <w:pPr>
              <w:spacing w:before="0" w:after="0"/>
            </w:pPr>
          </w:p>
          <w:p w:rsidR="00CC4CF7" w:rsidRPr="007A725C" w:rsidRDefault="00CC4CF7" w:rsidP="007A725C">
            <w:pPr>
              <w:spacing w:before="0" w:after="0"/>
              <w:rPr>
                <w:spacing w:val="-1"/>
              </w:rPr>
            </w:pPr>
          </w:p>
        </w:tc>
      </w:tr>
      <w:tr w:rsidR="00CC4CF7" w:rsidRPr="007A725C" w:rsidTr="007A725C">
        <w:tc>
          <w:tcPr>
            <w:tcW w:w="567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3</w:t>
            </w:r>
          </w:p>
        </w:tc>
        <w:tc>
          <w:tcPr>
            <w:tcW w:w="1985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Rendőrség épülete</w:t>
            </w:r>
          </w:p>
        </w:tc>
        <w:tc>
          <w:tcPr>
            <w:tcW w:w="1701" w:type="dxa"/>
          </w:tcPr>
          <w:p w:rsidR="006B7334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Tiszaroff, Dózsa György utca 2/a</w:t>
            </w:r>
            <w:r w:rsidR="00BA1520" w:rsidRPr="007A725C">
              <w:rPr>
                <w:spacing w:val="-1"/>
              </w:rPr>
              <w:t>.</w:t>
            </w:r>
            <w:r w:rsidRPr="007A725C">
              <w:rPr>
                <w:spacing w:val="-1"/>
              </w:rPr>
              <w:t xml:space="preserve">, </w:t>
            </w:r>
          </w:p>
          <w:p w:rsidR="00CC4CF7" w:rsidRPr="007A725C" w:rsidRDefault="00CC4CF7" w:rsidP="006B7334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hrsz</w:t>
            </w:r>
            <w:r w:rsidR="006B7334" w:rsidRPr="007A725C">
              <w:rPr>
                <w:spacing w:val="-1"/>
              </w:rPr>
              <w:t>.</w:t>
            </w:r>
            <w:r w:rsidRPr="007A725C">
              <w:rPr>
                <w:spacing w:val="-1"/>
              </w:rPr>
              <w:t>:428</w:t>
            </w:r>
          </w:p>
        </w:tc>
        <w:tc>
          <w:tcPr>
            <w:tcW w:w="4820" w:type="dxa"/>
          </w:tcPr>
          <w:p w:rsidR="00CC4CF7" w:rsidRPr="007A725C" w:rsidRDefault="00CC4CF7" w:rsidP="007A725C">
            <w:pPr>
              <w:spacing w:before="0" w:after="0"/>
            </w:pPr>
            <w:r w:rsidRPr="007A725C">
              <w:t xml:space="preserve">Az 1920-ban épült épület egykor a lovas csendőrségi szolgálat céljából épült. </w:t>
            </w:r>
            <w:r w:rsidR="007A725C" w:rsidRPr="007A725C">
              <w:t>J</w:t>
            </w:r>
            <w:r w:rsidRPr="007A725C">
              <w:t>ellegzetessége a középső traktus előreugrása, a timpanonos oromzat, a díszítőelemek és ablakkeretezések</w:t>
            </w:r>
            <w:r w:rsidR="007A725C" w:rsidRPr="007A725C">
              <w:t>.</w:t>
            </w:r>
          </w:p>
          <w:p w:rsidR="00CC4CF7" w:rsidRPr="007A725C" w:rsidRDefault="00CC4CF7" w:rsidP="007A725C">
            <w:pPr>
              <w:spacing w:before="0" w:after="0"/>
              <w:rPr>
                <w:spacing w:val="-1"/>
              </w:rPr>
            </w:pPr>
          </w:p>
        </w:tc>
      </w:tr>
      <w:tr w:rsidR="00CC4CF7" w:rsidRPr="007A725C" w:rsidTr="007A725C">
        <w:tc>
          <w:tcPr>
            <w:tcW w:w="567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4</w:t>
            </w:r>
          </w:p>
        </w:tc>
        <w:tc>
          <w:tcPr>
            <w:tcW w:w="1985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Római katolikus templom</w:t>
            </w:r>
          </w:p>
        </w:tc>
        <w:tc>
          <w:tcPr>
            <w:tcW w:w="1701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Tiszaroff, Szabadság utca 26., hrsz</w:t>
            </w:r>
            <w:r w:rsidR="00BA1520" w:rsidRPr="007A725C">
              <w:rPr>
                <w:spacing w:val="-1"/>
              </w:rPr>
              <w:t>.</w:t>
            </w:r>
            <w:r w:rsidRPr="007A725C">
              <w:rPr>
                <w:spacing w:val="-1"/>
              </w:rPr>
              <w:t>:21</w:t>
            </w:r>
          </w:p>
        </w:tc>
        <w:tc>
          <w:tcPr>
            <w:tcW w:w="4820" w:type="dxa"/>
          </w:tcPr>
          <w:p w:rsidR="00CC4CF7" w:rsidRPr="007A725C" w:rsidRDefault="00CC4CF7" w:rsidP="007A725C">
            <w:pPr>
              <w:spacing w:before="0" w:after="0"/>
            </w:pPr>
            <w:r w:rsidRPr="007A725C">
              <w:t>Az 1800-1900-as évek fordulóján épült egyhajós római katolikus templom. A templomot a betelepült kis számú zsellérek építették.</w:t>
            </w:r>
          </w:p>
          <w:p w:rsidR="00CC4CF7" w:rsidRPr="007A725C" w:rsidRDefault="00CC4CF7" w:rsidP="007A725C">
            <w:pPr>
              <w:spacing w:before="0" w:after="0"/>
            </w:pPr>
          </w:p>
          <w:p w:rsidR="00CC4CF7" w:rsidRPr="007A725C" w:rsidRDefault="00CC4CF7" w:rsidP="007A725C">
            <w:pPr>
              <w:spacing w:before="0" w:after="0"/>
              <w:rPr>
                <w:spacing w:val="-1"/>
              </w:rPr>
            </w:pPr>
          </w:p>
        </w:tc>
      </w:tr>
      <w:tr w:rsidR="00CC4CF7" w:rsidRPr="007A725C" w:rsidTr="007A725C">
        <w:tc>
          <w:tcPr>
            <w:tcW w:w="567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5.</w:t>
            </w:r>
          </w:p>
        </w:tc>
        <w:tc>
          <w:tcPr>
            <w:tcW w:w="1985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Régi református iskola</w:t>
            </w:r>
          </w:p>
        </w:tc>
        <w:tc>
          <w:tcPr>
            <w:tcW w:w="1701" w:type="dxa"/>
          </w:tcPr>
          <w:p w:rsidR="00BA1520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Tiszarof</w:t>
            </w:r>
            <w:r w:rsidR="00BA1520" w:rsidRPr="007A725C">
              <w:rPr>
                <w:spacing w:val="-1"/>
              </w:rPr>
              <w:t>f, Szabadság utca 20.,</w:t>
            </w:r>
          </w:p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hrsz</w:t>
            </w:r>
            <w:r w:rsidR="00BA1520" w:rsidRPr="007A725C">
              <w:rPr>
                <w:spacing w:val="-1"/>
              </w:rPr>
              <w:t>.</w:t>
            </w:r>
            <w:r w:rsidRPr="007A725C">
              <w:rPr>
                <w:spacing w:val="-1"/>
              </w:rPr>
              <w:t>: 1452</w:t>
            </w:r>
          </w:p>
        </w:tc>
        <w:tc>
          <w:tcPr>
            <w:tcW w:w="4820" w:type="dxa"/>
          </w:tcPr>
          <w:p w:rsidR="00CC4CF7" w:rsidRPr="007A725C" w:rsidRDefault="00CC4CF7" w:rsidP="007A725C">
            <w:pPr>
              <w:spacing w:before="0" w:after="0"/>
            </w:pPr>
            <w:r w:rsidRPr="007A725C">
              <w:t>Az 1930-as évek körül épült általános iskola fennállása óta iskolaként funkcionál. Az épület jellegzetessége az ablakok aránya, valamint a bejárati rész kiugratott épülettömege.</w:t>
            </w:r>
          </w:p>
          <w:p w:rsidR="00CC4CF7" w:rsidRPr="007A725C" w:rsidRDefault="00CC4CF7" w:rsidP="007A725C">
            <w:pPr>
              <w:spacing w:before="0" w:after="0"/>
            </w:pPr>
          </w:p>
          <w:p w:rsidR="00CC4CF7" w:rsidRPr="007A725C" w:rsidRDefault="00CC4CF7" w:rsidP="007A725C">
            <w:pPr>
              <w:spacing w:before="0" w:after="0"/>
              <w:rPr>
                <w:spacing w:val="-1"/>
              </w:rPr>
            </w:pPr>
          </w:p>
        </w:tc>
      </w:tr>
      <w:tr w:rsidR="00CC4CF7" w:rsidRPr="007A725C" w:rsidTr="007A725C">
        <w:tc>
          <w:tcPr>
            <w:tcW w:w="567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6.</w:t>
            </w:r>
          </w:p>
        </w:tc>
        <w:tc>
          <w:tcPr>
            <w:tcW w:w="1985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Gyülekezeti terem</w:t>
            </w:r>
          </w:p>
        </w:tc>
        <w:tc>
          <w:tcPr>
            <w:tcW w:w="1701" w:type="dxa"/>
          </w:tcPr>
          <w:p w:rsidR="00BA1520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 xml:space="preserve">Tiszaroff, Szabadság utca  </w:t>
            </w:r>
          </w:p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hrsz</w:t>
            </w:r>
            <w:r w:rsidR="00BA1520" w:rsidRPr="007A725C">
              <w:rPr>
                <w:spacing w:val="-1"/>
              </w:rPr>
              <w:t>.</w:t>
            </w:r>
            <w:r w:rsidRPr="007A725C">
              <w:rPr>
                <w:spacing w:val="-1"/>
              </w:rPr>
              <w:t>: 324</w:t>
            </w:r>
          </w:p>
        </w:tc>
        <w:tc>
          <w:tcPr>
            <w:tcW w:w="4820" w:type="dxa"/>
          </w:tcPr>
          <w:p w:rsidR="00CC4CF7" w:rsidRPr="007A725C" w:rsidRDefault="00CC4CF7" w:rsidP="007A725C">
            <w:pPr>
              <w:spacing w:before="0" w:after="0"/>
              <w:rPr>
                <w:spacing w:val="-1"/>
              </w:rPr>
            </w:pPr>
            <w:r w:rsidRPr="007A725C">
              <w:rPr>
                <w:spacing w:val="-1"/>
              </w:rPr>
              <w:t>Egykori gyülekezeti terem, jellegzetessége a hosszú tornác és az eredeti nyílászárók</w:t>
            </w:r>
            <w:r w:rsidR="007A725C" w:rsidRPr="007A725C">
              <w:rPr>
                <w:spacing w:val="-1"/>
              </w:rPr>
              <w:t>.</w:t>
            </w:r>
          </w:p>
        </w:tc>
      </w:tr>
    </w:tbl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B96467" w:rsidRDefault="00B9646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B96467" w:rsidRDefault="00B9646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B96467" w:rsidRDefault="00B9646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B96467" w:rsidRPr="00CC4CF7" w:rsidRDefault="00B9646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9747EA" w:rsidRDefault="00A1389A" w:rsidP="00CC4CF7">
      <w:pPr>
        <w:spacing w:before="0" w:after="0"/>
        <w:jc w:val="right"/>
        <w:rPr>
          <w:i/>
        </w:rPr>
      </w:pPr>
      <w:r>
        <w:rPr>
          <w:i/>
        </w:rPr>
        <w:t>3. melléklet a 16/2017. (XII.20.</w:t>
      </w:r>
      <w:r w:rsidR="00CC4CF7" w:rsidRPr="009747EA">
        <w:rPr>
          <w:i/>
        </w:rPr>
        <w:t>) önkormányzati rendelethez</w:t>
      </w:r>
    </w:p>
    <w:p w:rsidR="009747EA" w:rsidRDefault="009747EA" w:rsidP="00CC4CF7">
      <w:pPr>
        <w:spacing w:before="0" w:after="0"/>
        <w:jc w:val="right"/>
        <w:rPr>
          <w:rFonts w:ascii="Cambria" w:hAnsi="Cambria"/>
          <w:i/>
        </w:rPr>
      </w:pPr>
    </w:p>
    <w:p w:rsidR="009747EA" w:rsidRPr="00CC4CF7" w:rsidRDefault="009747EA" w:rsidP="00CC4CF7">
      <w:pPr>
        <w:spacing w:before="0" w:after="0"/>
        <w:jc w:val="right"/>
        <w:rPr>
          <w:rFonts w:ascii="Cambria" w:hAnsi="Cambria"/>
          <w:i/>
        </w:rPr>
      </w:pPr>
    </w:p>
    <w:p w:rsidR="00CC4CF7" w:rsidRPr="00694792" w:rsidRDefault="00CC4CF7" w:rsidP="009747EA">
      <w:pPr>
        <w:jc w:val="center"/>
        <w:rPr>
          <w:b/>
        </w:rPr>
      </w:pPr>
      <w:r w:rsidRPr="00694792">
        <w:rPr>
          <w:b/>
        </w:rPr>
        <w:t>Hel</w:t>
      </w:r>
      <w:r w:rsidR="009747EA" w:rsidRPr="00694792">
        <w:rPr>
          <w:b/>
        </w:rPr>
        <w:t>yi védett területek - értéklel</w:t>
      </w:r>
      <w:r w:rsidRPr="00694792">
        <w:rPr>
          <w:b/>
        </w:rPr>
        <w:t>tár</w:t>
      </w:r>
    </w:p>
    <w:p w:rsidR="009747EA" w:rsidRPr="007A725C" w:rsidRDefault="009747EA" w:rsidP="00CC4CF7">
      <w:pPr>
        <w:spacing w:before="0" w:after="0"/>
        <w:jc w:val="center"/>
        <w:rPr>
          <w:b/>
          <w:spacing w:val="-1"/>
        </w:rPr>
      </w:pPr>
    </w:p>
    <w:p w:rsidR="00CC4CF7" w:rsidRPr="007A725C" w:rsidRDefault="00CC4CF7" w:rsidP="00CC4CF7">
      <w:pPr>
        <w:spacing w:before="0" w:after="0"/>
        <w:jc w:val="center"/>
        <w:rPr>
          <w:b/>
          <w:spacing w:val="-1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67"/>
        <w:gridCol w:w="1985"/>
        <w:gridCol w:w="1701"/>
        <w:gridCol w:w="4820"/>
      </w:tblGrid>
      <w:tr w:rsidR="00CC4CF7" w:rsidRPr="007A725C" w:rsidTr="007A725C">
        <w:tc>
          <w:tcPr>
            <w:tcW w:w="567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lastRenderedPageBreak/>
              <w:t>1</w:t>
            </w:r>
          </w:p>
        </w:tc>
        <w:tc>
          <w:tcPr>
            <w:tcW w:w="1985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I</w:t>
            </w:r>
            <w:r w:rsidR="00694792">
              <w:rPr>
                <w:spacing w:val="-1"/>
              </w:rPr>
              <w:t>.</w:t>
            </w:r>
            <w:r w:rsidRPr="007A725C">
              <w:rPr>
                <w:spacing w:val="-1"/>
              </w:rPr>
              <w:t xml:space="preserve"> világháborús emlékmű és parkja</w:t>
            </w:r>
          </w:p>
        </w:tc>
        <w:tc>
          <w:tcPr>
            <w:tcW w:w="1701" w:type="dxa"/>
          </w:tcPr>
          <w:p w:rsid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 xml:space="preserve">Tiszaroff, </w:t>
            </w:r>
          </w:p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hrsz</w:t>
            </w:r>
            <w:r w:rsidR="00694792">
              <w:rPr>
                <w:spacing w:val="-1"/>
              </w:rPr>
              <w:t>.</w:t>
            </w:r>
            <w:r w:rsidRPr="007A725C">
              <w:rPr>
                <w:spacing w:val="-1"/>
              </w:rPr>
              <w:t>: 1393</w:t>
            </w:r>
          </w:p>
        </w:tc>
        <w:tc>
          <w:tcPr>
            <w:tcW w:w="4820" w:type="dxa"/>
          </w:tcPr>
          <w:p w:rsidR="00CC4CF7" w:rsidRPr="007A725C" w:rsidRDefault="00CC4CF7" w:rsidP="00CC4CF7">
            <w:pPr>
              <w:spacing w:before="0" w:after="0"/>
            </w:pPr>
            <w:r w:rsidRPr="007A725C">
              <w:t>Az első világháborúban elesett hősök emlékoszlopa turulmadárral</w:t>
            </w:r>
            <w:r w:rsidR="007A725C">
              <w:t>.</w:t>
            </w:r>
          </w:p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</w:p>
        </w:tc>
      </w:tr>
      <w:tr w:rsidR="00CC4CF7" w:rsidRPr="007A725C" w:rsidTr="007A725C">
        <w:tc>
          <w:tcPr>
            <w:tcW w:w="567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2</w:t>
            </w:r>
          </w:p>
        </w:tc>
        <w:tc>
          <w:tcPr>
            <w:tcW w:w="1985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Borbély család síremlékei</w:t>
            </w:r>
          </w:p>
        </w:tc>
        <w:tc>
          <w:tcPr>
            <w:tcW w:w="1701" w:type="dxa"/>
          </w:tcPr>
          <w:p w:rsid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 xml:space="preserve">Tiszaroff, </w:t>
            </w:r>
          </w:p>
          <w:p w:rsidR="00CC4CF7" w:rsidRPr="007A725C" w:rsidRDefault="00CC4CF7" w:rsidP="00694792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hrsz</w:t>
            </w:r>
            <w:r w:rsidR="00694792">
              <w:rPr>
                <w:spacing w:val="-1"/>
              </w:rPr>
              <w:t>.</w:t>
            </w:r>
            <w:r w:rsidRPr="007A725C">
              <w:rPr>
                <w:spacing w:val="-1"/>
              </w:rPr>
              <w:t>:1186</w:t>
            </w:r>
          </w:p>
        </w:tc>
        <w:tc>
          <w:tcPr>
            <w:tcW w:w="4820" w:type="dxa"/>
          </w:tcPr>
          <w:p w:rsidR="00CC4CF7" w:rsidRPr="007A725C" w:rsidRDefault="00CC4CF7" w:rsidP="00CC4CF7">
            <w:pPr>
              <w:spacing w:before="0" w:after="0"/>
              <w:rPr>
                <w:spacing w:val="-1"/>
              </w:rPr>
            </w:pPr>
            <w:r w:rsidRPr="007A725C">
              <w:rPr>
                <w:spacing w:val="-1"/>
              </w:rPr>
              <w:t>A régi református temetőben lévő egykori nagybirtokos, Borbély család síremlékei</w:t>
            </w:r>
            <w:r w:rsidR="00694792">
              <w:rPr>
                <w:spacing w:val="-1"/>
              </w:rPr>
              <w:t>.</w:t>
            </w:r>
          </w:p>
        </w:tc>
      </w:tr>
      <w:tr w:rsidR="00CC4CF7" w:rsidRPr="007A725C" w:rsidTr="007A725C">
        <w:tc>
          <w:tcPr>
            <w:tcW w:w="567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3</w:t>
            </w:r>
          </w:p>
        </w:tc>
        <w:tc>
          <w:tcPr>
            <w:tcW w:w="1985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Izraelita temető</w:t>
            </w:r>
          </w:p>
        </w:tc>
        <w:tc>
          <w:tcPr>
            <w:tcW w:w="1701" w:type="dxa"/>
          </w:tcPr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7A725C">
              <w:rPr>
                <w:spacing w:val="-1"/>
              </w:rPr>
              <w:t>Tiszaroff,   hrsz</w:t>
            </w:r>
            <w:r w:rsidR="00694792">
              <w:rPr>
                <w:spacing w:val="-1"/>
              </w:rPr>
              <w:t>.</w:t>
            </w:r>
            <w:r w:rsidRPr="007A725C">
              <w:rPr>
                <w:spacing w:val="-1"/>
              </w:rPr>
              <w:t>:77</w:t>
            </w:r>
          </w:p>
        </w:tc>
        <w:tc>
          <w:tcPr>
            <w:tcW w:w="4820" w:type="dxa"/>
          </w:tcPr>
          <w:p w:rsidR="00CC4CF7" w:rsidRPr="007A725C" w:rsidRDefault="00CC4CF7" w:rsidP="00CC4CF7">
            <w:pPr>
              <w:spacing w:before="0" w:after="0"/>
            </w:pPr>
            <w:r w:rsidRPr="007A725C">
              <w:t>Egykori izraelita temető még fellelhető síremlékei</w:t>
            </w:r>
            <w:r w:rsidR="00694792">
              <w:t>.</w:t>
            </w:r>
          </w:p>
          <w:p w:rsidR="00CC4CF7" w:rsidRPr="007A725C" w:rsidRDefault="00CC4CF7" w:rsidP="00CC4CF7">
            <w:pPr>
              <w:spacing w:before="0" w:after="0"/>
              <w:jc w:val="center"/>
              <w:rPr>
                <w:spacing w:val="-1"/>
              </w:rPr>
            </w:pPr>
          </w:p>
        </w:tc>
      </w:tr>
    </w:tbl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694792" w:rsidRDefault="00694792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694792" w:rsidRDefault="00694792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694792" w:rsidRDefault="00694792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694792" w:rsidRDefault="00694792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694792" w:rsidRPr="00CC4CF7" w:rsidRDefault="00694792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9747EA" w:rsidRDefault="00CC4CF7" w:rsidP="00CC4CF7">
      <w:pPr>
        <w:spacing w:before="0" w:after="0"/>
        <w:jc w:val="right"/>
        <w:rPr>
          <w:i/>
        </w:rPr>
      </w:pPr>
      <w:r w:rsidRPr="009747EA">
        <w:rPr>
          <w:i/>
        </w:rPr>
        <w:t>4.</w:t>
      </w:r>
      <w:r w:rsidR="00A1389A">
        <w:rPr>
          <w:i/>
        </w:rPr>
        <w:t xml:space="preserve"> melléklet a 16/2017. (XII.20.</w:t>
      </w:r>
      <w:r w:rsidRPr="009747EA">
        <w:rPr>
          <w:i/>
        </w:rPr>
        <w:t>) önkormányzati rendelethez</w:t>
      </w:r>
    </w:p>
    <w:p w:rsidR="009747EA" w:rsidRPr="00CC4CF7" w:rsidRDefault="009747EA" w:rsidP="00CC4CF7">
      <w:pPr>
        <w:spacing w:before="0" w:after="0"/>
        <w:jc w:val="right"/>
        <w:rPr>
          <w:rFonts w:ascii="Cambria" w:hAnsi="Cambria"/>
          <w:i/>
        </w:rPr>
      </w:pPr>
    </w:p>
    <w:p w:rsidR="009747EA" w:rsidRDefault="009747EA" w:rsidP="00CC4CF7">
      <w:pPr>
        <w:spacing w:before="0" w:after="0"/>
        <w:jc w:val="center"/>
        <w:rPr>
          <w:rFonts w:ascii="Cambria" w:hAnsi="Cambria"/>
          <w:b/>
          <w:spacing w:val="-1"/>
        </w:rPr>
      </w:pPr>
    </w:p>
    <w:p w:rsidR="00CC4CF7" w:rsidRPr="00694792" w:rsidRDefault="00CC4CF7" w:rsidP="009747EA">
      <w:pPr>
        <w:jc w:val="center"/>
        <w:rPr>
          <w:b/>
        </w:rPr>
      </w:pPr>
      <w:r w:rsidRPr="00694792">
        <w:rPr>
          <w:b/>
        </w:rPr>
        <w:t>Helyi védett</w:t>
      </w:r>
      <w:r w:rsidR="009747EA" w:rsidRPr="00694792">
        <w:rPr>
          <w:b/>
        </w:rPr>
        <w:t xml:space="preserve"> természeti értékek - értéklelt</w:t>
      </w:r>
      <w:r w:rsidRPr="00694792">
        <w:rPr>
          <w:b/>
        </w:rPr>
        <w:t>ár</w:t>
      </w:r>
    </w:p>
    <w:p w:rsidR="009747EA" w:rsidRPr="00CC4CF7" w:rsidRDefault="009747EA" w:rsidP="00CC4CF7">
      <w:pPr>
        <w:spacing w:before="0" w:after="0"/>
        <w:jc w:val="center"/>
        <w:rPr>
          <w:rFonts w:ascii="Cambria" w:hAnsi="Cambria"/>
          <w:b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b/>
          <w:spacing w:val="-1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67"/>
        <w:gridCol w:w="1985"/>
        <w:gridCol w:w="1701"/>
        <w:gridCol w:w="4820"/>
      </w:tblGrid>
      <w:tr w:rsidR="00CC4CF7" w:rsidRPr="00694792" w:rsidTr="00694792">
        <w:tc>
          <w:tcPr>
            <w:tcW w:w="567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1</w:t>
            </w:r>
          </w:p>
        </w:tc>
        <w:tc>
          <w:tcPr>
            <w:tcW w:w="1985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Sebes tói tölgy</w:t>
            </w:r>
          </w:p>
        </w:tc>
        <w:tc>
          <w:tcPr>
            <w:tcW w:w="1701" w:type="dxa"/>
          </w:tcPr>
          <w:p w:rsid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 xml:space="preserve">Tiszaroff, </w:t>
            </w:r>
          </w:p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lastRenderedPageBreak/>
              <w:t>hrsz</w:t>
            </w:r>
            <w:r w:rsidR="00694792">
              <w:rPr>
                <w:spacing w:val="-1"/>
              </w:rPr>
              <w:t>.</w:t>
            </w:r>
            <w:r w:rsidRPr="00694792">
              <w:rPr>
                <w:spacing w:val="-1"/>
              </w:rPr>
              <w:t>: 542</w:t>
            </w:r>
          </w:p>
        </w:tc>
        <w:tc>
          <w:tcPr>
            <w:tcW w:w="4820" w:type="dxa"/>
          </w:tcPr>
          <w:p w:rsidR="00CC4CF7" w:rsidRPr="00694792" w:rsidRDefault="00CC4CF7" w:rsidP="00CC4CF7">
            <w:pPr>
              <w:spacing w:before="0" w:after="0"/>
              <w:rPr>
                <w:spacing w:val="-1"/>
              </w:rPr>
            </w:pPr>
            <w:r w:rsidRPr="00694792">
              <w:rPr>
                <w:spacing w:val="-1"/>
              </w:rPr>
              <w:lastRenderedPageBreak/>
              <w:t xml:space="preserve">Sebes tó zöldterületen lévő szép habitusú, </w:t>
            </w:r>
            <w:r w:rsidRPr="00694792">
              <w:rPr>
                <w:spacing w:val="-1"/>
              </w:rPr>
              <w:lastRenderedPageBreak/>
              <w:t>nagyméretű, koros tölgyfa</w:t>
            </w:r>
          </w:p>
        </w:tc>
      </w:tr>
      <w:tr w:rsidR="00CC4CF7" w:rsidRPr="00694792" w:rsidTr="00694792">
        <w:tc>
          <w:tcPr>
            <w:tcW w:w="567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lastRenderedPageBreak/>
              <w:t>2</w:t>
            </w:r>
          </w:p>
        </w:tc>
        <w:tc>
          <w:tcPr>
            <w:tcW w:w="1985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Borbély kastély udvarán lévő oszlopos tölgyek</w:t>
            </w:r>
          </w:p>
        </w:tc>
        <w:tc>
          <w:tcPr>
            <w:tcW w:w="1701" w:type="dxa"/>
          </w:tcPr>
          <w:p w:rsid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 xml:space="preserve">Tiszaroff, </w:t>
            </w:r>
          </w:p>
          <w:p w:rsidR="00CC4CF7" w:rsidRPr="00694792" w:rsidRDefault="00CC4CF7" w:rsidP="00694792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hrsz</w:t>
            </w:r>
            <w:r w:rsidR="00694792">
              <w:rPr>
                <w:spacing w:val="-1"/>
              </w:rPr>
              <w:t>.</w:t>
            </w:r>
            <w:r w:rsidRPr="00694792">
              <w:rPr>
                <w:spacing w:val="-1"/>
              </w:rPr>
              <w:t>:1232</w:t>
            </w:r>
          </w:p>
        </w:tc>
        <w:tc>
          <w:tcPr>
            <w:tcW w:w="4820" w:type="dxa"/>
          </w:tcPr>
          <w:p w:rsidR="00CC4CF7" w:rsidRPr="00694792" w:rsidRDefault="00CC4CF7" w:rsidP="00CC4CF7">
            <w:pPr>
              <w:spacing w:before="0" w:after="0"/>
              <w:rPr>
                <w:spacing w:val="-1"/>
              </w:rPr>
            </w:pPr>
            <w:r w:rsidRPr="00694792">
              <w:rPr>
                <w:spacing w:val="-1"/>
              </w:rPr>
              <w:t>A Borbély kastély udvarán lévő nagyméretű, szép habitusú oszlopos tölgyek</w:t>
            </w:r>
          </w:p>
        </w:tc>
      </w:tr>
      <w:tr w:rsidR="00CC4CF7" w:rsidRPr="00694792" w:rsidTr="00694792">
        <w:tc>
          <w:tcPr>
            <w:tcW w:w="567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3</w:t>
            </w:r>
          </w:p>
        </w:tc>
        <w:tc>
          <w:tcPr>
            <w:tcW w:w="1985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Jancsó kúria előtti oszlopos tölgy</w:t>
            </w:r>
          </w:p>
        </w:tc>
        <w:tc>
          <w:tcPr>
            <w:tcW w:w="1701" w:type="dxa"/>
          </w:tcPr>
          <w:p w:rsidR="00CC4CF7" w:rsidRPr="00694792" w:rsidRDefault="00CC4CF7" w:rsidP="00B5319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Tiszaroff, hrsz</w:t>
            </w:r>
            <w:r w:rsidR="00694792">
              <w:rPr>
                <w:spacing w:val="-1"/>
              </w:rPr>
              <w:t>.</w:t>
            </w:r>
            <w:r w:rsidRPr="00694792">
              <w:rPr>
                <w:spacing w:val="-1"/>
              </w:rPr>
              <w:t>:1230</w:t>
            </w:r>
          </w:p>
        </w:tc>
        <w:tc>
          <w:tcPr>
            <w:tcW w:w="4820" w:type="dxa"/>
          </w:tcPr>
          <w:p w:rsidR="00CC4CF7" w:rsidRPr="00694792" w:rsidRDefault="00CC4CF7" w:rsidP="00CC4CF7">
            <w:pPr>
              <w:spacing w:before="0" w:after="0"/>
              <w:rPr>
                <w:spacing w:val="-1"/>
              </w:rPr>
            </w:pPr>
            <w:r w:rsidRPr="00694792">
              <w:rPr>
                <w:spacing w:val="-1"/>
              </w:rPr>
              <w:t>A Jancsó kúria előtti oszlopos tölgy feltételezhetően azonos korú a közelben lévő Borbély kastély udvarán lévő tölgyekkel. Szép habitusú, nagyméretű, koros fa</w:t>
            </w:r>
          </w:p>
        </w:tc>
      </w:tr>
      <w:tr w:rsidR="00CC4CF7" w:rsidRPr="00694792" w:rsidTr="00694792">
        <w:tc>
          <w:tcPr>
            <w:tcW w:w="567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4</w:t>
            </w:r>
          </w:p>
        </w:tc>
        <w:tc>
          <w:tcPr>
            <w:tcW w:w="1985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Református templomkertben lévő piros virágú gesztenyefák</w:t>
            </w:r>
          </w:p>
        </w:tc>
        <w:tc>
          <w:tcPr>
            <w:tcW w:w="1701" w:type="dxa"/>
          </w:tcPr>
          <w:p w:rsid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 xml:space="preserve">Tiszaroff, </w:t>
            </w:r>
          </w:p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hrsz</w:t>
            </w:r>
            <w:r w:rsidR="00694792">
              <w:rPr>
                <w:spacing w:val="-1"/>
              </w:rPr>
              <w:t>.</w:t>
            </w:r>
            <w:r w:rsidRPr="00694792">
              <w:rPr>
                <w:spacing w:val="-1"/>
              </w:rPr>
              <w:t>: 1395</w:t>
            </w:r>
          </w:p>
        </w:tc>
        <w:tc>
          <w:tcPr>
            <w:tcW w:w="4820" w:type="dxa"/>
          </w:tcPr>
          <w:p w:rsidR="00CC4CF7" w:rsidRPr="00694792" w:rsidRDefault="00CC4CF7" w:rsidP="00CC4CF7">
            <w:pPr>
              <w:spacing w:before="0" w:after="0"/>
              <w:rPr>
                <w:spacing w:val="-1"/>
              </w:rPr>
            </w:pPr>
            <w:r w:rsidRPr="00694792">
              <w:rPr>
                <w:spacing w:val="-1"/>
              </w:rPr>
              <w:t>A református templomkertben lévő több, nagyméretű, szép habitusú piros virágzatú gesztenyefa.</w:t>
            </w:r>
          </w:p>
        </w:tc>
      </w:tr>
      <w:tr w:rsidR="00CC4CF7" w:rsidRPr="00694792" w:rsidTr="00694792">
        <w:tc>
          <w:tcPr>
            <w:tcW w:w="567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5</w:t>
            </w:r>
          </w:p>
        </w:tc>
        <w:tc>
          <w:tcPr>
            <w:tcW w:w="1985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Sétáló utcai fehér virágú gesztenyefák</w:t>
            </w:r>
          </w:p>
        </w:tc>
        <w:tc>
          <w:tcPr>
            <w:tcW w:w="1701" w:type="dxa"/>
          </w:tcPr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Tiszaroff,</w:t>
            </w:r>
          </w:p>
          <w:p w:rsidR="00CC4CF7" w:rsidRPr="00694792" w:rsidRDefault="00CC4CF7" w:rsidP="00CC4CF7">
            <w:pPr>
              <w:spacing w:before="0" w:after="0"/>
              <w:jc w:val="center"/>
              <w:rPr>
                <w:spacing w:val="-1"/>
              </w:rPr>
            </w:pPr>
            <w:r w:rsidRPr="00694792">
              <w:rPr>
                <w:spacing w:val="-1"/>
              </w:rPr>
              <w:t>hrsz</w:t>
            </w:r>
            <w:r w:rsidR="00694792">
              <w:rPr>
                <w:spacing w:val="-1"/>
              </w:rPr>
              <w:t>.</w:t>
            </w:r>
            <w:r w:rsidRPr="00694792">
              <w:rPr>
                <w:spacing w:val="-1"/>
              </w:rPr>
              <w:t>:1396</w:t>
            </w:r>
          </w:p>
        </w:tc>
        <w:tc>
          <w:tcPr>
            <w:tcW w:w="4820" w:type="dxa"/>
          </w:tcPr>
          <w:p w:rsidR="00CC4CF7" w:rsidRPr="00694792" w:rsidRDefault="00CC4CF7" w:rsidP="00CC4CF7">
            <w:pPr>
              <w:spacing w:before="0" w:after="0"/>
              <w:rPr>
                <w:spacing w:val="-1"/>
              </w:rPr>
            </w:pPr>
            <w:r w:rsidRPr="00694792">
              <w:rPr>
                <w:spacing w:val="-1"/>
              </w:rPr>
              <w:t>A sétálóutcán lévő gesztenye fasor egyedei szép kiállású, nagyméretű fák.</w:t>
            </w:r>
          </w:p>
        </w:tc>
      </w:tr>
    </w:tbl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CC4CF7" w:rsidRPr="00CC4CF7" w:rsidRDefault="00CC4CF7" w:rsidP="00CC4CF7">
      <w:pPr>
        <w:spacing w:before="0" w:after="0"/>
        <w:jc w:val="center"/>
        <w:rPr>
          <w:rFonts w:ascii="Cambria" w:hAnsi="Cambria"/>
          <w:spacing w:val="-1"/>
        </w:rPr>
      </w:pPr>
    </w:p>
    <w:p w:rsidR="00313351" w:rsidRDefault="00313351" w:rsidP="00B279A7"/>
    <w:p w:rsidR="00CC4CF7" w:rsidRDefault="00CC4CF7" w:rsidP="00B279A7"/>
    <w:p w:rsidR="00CC4CF7" w:rsidRDefault="00CC4CF7" w:rsidP="00B279A7"/>
    <w:p w:rsidR="00CC4CF7" w:rsidRDefault="00CC4CF7" w:rsidP="00B279A7"/>
    <w:p w:rsidR="00CC4CF7" w:rsidRDefault="00CC4CF7" w:rsidP="00B279A7"/>
    <w:p w:rsidR="00CC4CF7" w:rsidRDefault="00CC4CF7" w:rsidP="00B279A7"/>
    <w:p w:rsidR="00CC4CF7" w:rsidRDefault="00CC4CF7" w:rsidP="00B279A7"/>
    <w:p w:rsidR="00313351" w:rsidRDefault="00313351" w:rsidP="00B279A7"/>
    <w:p w:rsidR="00313351" w:rsidRDefault="00313351" w:rsidP="00B279A7"/>
    <w:sectPr w:rsidR="00313351" w:rsidSect="001E393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31C" w:rsidRDefault="002D531C" w:rsidP="009856FE">
      <w:r>
        <w:separator/>
      </w:r>
    </w:p>
  </w:endnote>
  <w:endnote w:type="continuationSeparator" w:id="0">
    <w:p w:rsidR="002D531C" w:rsidRDefault="002D531C" w:rsidP="00985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2610909"/>
      <w:docPartObj>
        <w:docPartGallery w:val="Page Numbers (Bottom of Page)"/>
        <w:docPartUnique/>
      </w:docPartObj>
    </w:sdtPr>
    <w:sdtEndPr/>
    <w:sdtContent>
      <w:p w:rsidR="00E663E0" w:rsidRDefault="00ED2A98" w:rsidP="008D5A5D">
        <w:pPr>
          <w:pStyle w:val="llb"/>
          <w:jc w:val="center"/>
        </w:pPr>
        <w:r>
          <w:fldChar w:fldCharType="begin"/>
        </w:r>
        <w:r w:rsidR="00E663E0">
          <w:instrText>PAGE   \* MERGEFORMAT</w:instrText>
        </w:r>
        <w:r>
          <w:fldChar w:fldCharType="separate"/>
        </w:r>
        <w:r w:rsidR="00E12B1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31C" w:rsidRDefault="002D531C" w:rsidP="009856FE">
      <w:r>
        <w:separator/>
      </w:r>
    </w:p>
  </w:footnote>
  <w:footnote w:type="continuationSeparator" w:id="0">
    <w:p w:rsidR="002D531C" w:rsidRDefault="002D531C" w:rsidP="00985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B557C"/>
    <w:multiLevelType w:val="hybridMultilevel"/>
    <w:tmpl w:val="40F6961E"/>
    <w:lvl w:ilvl="0" w:tplc="70DE906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C862DC3"/>
    <w:multiLevelType w:val="hybridMultilevel"/>
    <w:tmpl w:val="808603F2"/>
    <w:lvl w:ilvl="0" w:tplc="6E4A910C">
      <w:start w:val="1"/>
      <w:numFmt w:val="decimal"/>
      <w:pStyle w:val="Cmsor3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B4A29"/>
    <w:multiLevelType w:val="hybridMultilevel"/>
    <w:tmpl w:val="B54841FA"/>
    <w:lvl w:ilvl="0" w:tplc="A2EEF0AA">
      <w:start w:val="1"/>
      <w:numFmt w:val="decimal"/>
      <w:pStyle w:val="Cmsor4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204D40"/>
    <w:multiLevelType w:val="hybridMultilevel"/>
    <w:tmpl w:val="CB40CAA2"/>
    <w:lvl w:ilvl="0" w:tplc="D068B492">
      <w:start w:val="1"/>
      <w:numFmt w:val="decimal"/>
      <w:pStyle w:val="2fejezetzrjelese"/>
      <w:lvlText w:val="(%1)"/>
      <w:lvlJc w:val="left"/>
      <w:pPr>
        <w:ind w:left="11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37" w:hanging="360"/>
      </w:pPr>
    </w:lvl>
    <w:lvl w:ilvl="2" w:tplc="040E001B" w:tentative="1">
      <w:start w:val="1"/>
      <w:numFmt w:val="lowerRoman"/>
      <w:lvlText w:val="%3."/>
      <w:lvlJc w:val="right"/>
      <w:pPr>
        <w:ind w:left="2557" w:hanging="180"/>
      </w:pPr>
    </w:lvl>
    <w:lvl w:ilvl="3" w:tplc="040E000F" w:tentative="1">
      <w:start w:val="1"/>
      <w:numFmt w:val="decimal"/>
      <w:lvlText w:val="%4."/>
      <w:lvlJc w:val="left"/>
      <w:pPr>
        <w:ind w:left="3277" w:hanging="360"/>
      </w:pPr>
    </w:lvl>
    <w:lvl w:ilvl="4" w:tplc="040E0019" w:tentative="1">
      <w:start w:val="1"/>
      <w:numFmt w:val="lowerLetter"/>
      <w:lvlText w:val="%5."/>
      <w:lvlJc w:val="left"/>
      <w:pPr>
        <w:ind w:left="3997" w:hanging="360"/>
      </w:pPr>
    </w:lvl>
    <w:lvl w:ilvl="5" w:tplc="040E001B" w:tentative="1">
      <w:start w:val="1"/>
      <w:numFmt w:val="lowerRoman"/>
      <w:lvlText w:val="%6."/>
      <w:lvlJc w:val="right"/>
      <w:pPr>
        <w:ind w:left="4717" w:hanging="180"/>
      </w:pPr>
    </w:lvl>
    <w:lvl w:ilvl="6" w:tplc="040E000F" w:tentative="1">
      <w:start w:val="1"/>
      <w:numFmt w:val="decimal"/>
      <w:lvlText w:val="%7."/>
      <w:lvlJc w:val="left"/>
      <w:pPr>
        <w:ind w:left="5437" w:hanging="360"/>
      </w:pPr>
    </w:lvl>
    <w:lvl w:ilvl="7" w:tplc="040E0019" w:tentative="1">
      <w:start w:val="1"/>
      <w:numFmt w:val="lowerLetter"/>
      <w:lvlText w:val="%8."/>
      <w:lvlJc w:val="left"/>
      <w:pPr>
        <w:ind w:left="6157" w:hanging="360"/>
      </w:pPr>
    </w:lvl>
    <w:lvl w:ilvl="8" w:tplc="040E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>
    <w:nsid w:val="4FE26619"/>
    <w:multiLevelType w:val="hybridMultilevel"/>
    <w:tmpl w:val="E7F8B954"/>
    <w:lvl w:ilvl="0" w:tplc="C7AA386C">
      <w:start w:val="1"/>
      <w:numFmt w:val="lowerLetter"/>
      <w:pStyle w:val="Cmsor7"/>
      <w:lvlText w:val="a)%1)"/>
      <w:lvlJc w:val="left"/>
      <w:pPr>
        <w:ind w:left="1154" w:hanging="360"/>
      </w:pPr>
      <w:rPr>
        <w:rFonts w:ascii="Times New Roman" w:hAnsi="Times New Roman" w:hint="default"/>
        <w:b w:val="0"/>
        <w:i/>
        <w:color w:val="auto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860E5"/>
    <w:multiLevelType w:val="hybridMultilevel"/>
    <w:tmpl w:val="90DE03DE"/>
    <w:lvl w:ilvl="0" w:tplc="6DA82BA0">
      <w:start w:val="1"/>
      <w:numFmt w:val="lowerLetter"/>
      <w:pStyle w:val="Cmsor6"/>
      <w:lvlText w:val="%1)"/>
      <w:lvlJc w:val="left"/>
      <w:pPr>
        <w:ind w:left="786" w:hanging="360"/>
      </w:pPr>
      <w:rPr>
        <w:rFonts w:ascii="Times New Roman" w:hAnsi="Times New Roman" w:hint="default"/>
        <w:b w:val="0"/>
        <w:i/>
        <w:color w:val="auto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62824"/>
    <w:multiLevelType w:val="hybridMultilevel"/>
    <w:tmpl w:val="534CDE36"/>
    <w:lvl w:ilvl="0" w:tplc="0F00EDF6">
      <w:start w:val="1"/>
      <w:numFmt w:val="upperRoman"/>
      <w:pStyle w:val="Rmaiszmoscm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03105A"/>
    <w:multiLevelType w:val="hybridMultilevel"/>
    <w:tmpl w:val="186401B0"/>
    <w:lvl w:ilvl="0" w:tplc="B0E0F2A8">
      <w:start w:val="1"/>
      <w:numFmt w:val="decimal"/>
      <w:pStyle w:val="Cmsor5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4B0F69"/>
    <w:multiLevelType w:val="hybridMultilevel"/>
    <w:tmpl w:val="B89249EA"/>
    <w:lvl w:ilvl="0" w:tplc="1F7E68B8">
      <w:start w:val="1"/>
      <w:numFmt w:val="lowerLetter"/>
      <w:pStyle w:val="Cmsor8"/>
      <w:lvlText w:val="b)%1)"/>
      <w:lvlJc w:val="left"/>
      <w:pPr>
        <w:ind w:left="720" w:hanging="360"/>
      </w:pPr>
      <w:rPr>
        <w:rFonts w:ascii="Times New Roman" w:hAnsi="Times New Roman" w:hint="default"/>
        <w:b w:val="0"/>
        <w:i/>
        <w:color w:val="auto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DB7CF0"/>
    <w:multiLevelType w:val="hybridMultilevel"/>
    <w:tmpl w:val="F440EF9A"/>
    <w:lvl w:ilvl="0" w:tplc="8B8849CE">
      <w:start w:val="1"/>
      <w:numFmt w:val="decimal"/>
      <w:pStyle w:val="Cmsor2"/>
      <w:lvlText w:val="(%1)"/>
      <w:lvlJc w:val="left"/>
      <w:pPr>
        <w:ind w:left="4046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4"/>
  </w:num>
  <w:num w:numId="9">
    <w:abstractNumId w:val="8"/>
  </w:num>
  <w:num w:numId="10">
    <w:abstractNumId w:val="0"/>
  </w:num>
  <w:num w:numId="11">
    <w:abstractNumId w:val="5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5"/>
    <w:lvlOverride w:ilvl="0">
      <w:startOverride w:val="1"/>
    </w:lvlOverride>
  </w:num>
  <w:num w:numId="16">
    <w:abstractNumId w:val="9"/>
    <w:lvlOverride w:ilvl="0">
      <w:startOverride w:val="1"/>
    </w:lvlOverride>
  </w:num>
  <w:num w:numId="17">
    <w:abstractNumId w:val="9"/>
    <w:lvlOverride w:ilvl="0">
      <w:startOverride w:val="1"/>
    </w:lvlOverride>
  </w:num>
  <w:num w:numId="18">
    <w:abstractNumId w:val="9"/>
    <w:lvlOverride w:ilvl="0">
      <w:startOverride w:val="1"/>
    </w:lvlOverride>
  </w:num>
  <w:num w:numId="19">
    <w:abstractNumId w:val="5"/>
    <w:lvlOverride w:ilvl="0">
      <w:startOverride w:val="1"/>
    </w:lvlOverride>
  </w:num>
  <w:num w:numId="20">
    <w:abstractNumId w:val="5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9"/>
    <w:lvlOverride w:ilvl="0">
      <w:startOverride w:val="1"/>
    </w:lvlOverride>
  </w:num>
  <w:num w:numId="23">
    <w:abstractNumId w:val="9"/>
    <w:lvlOverride w:ilvl="0">
      <w:startOverride w:val="1"/>
    </w:lvlOverride>
  </w:num>
  <w:num w:numId="24">
    <w:abstractNumId w:val="9"/>
    <w:lvlOverride w:ilvl="0">
      <w:startOverride w:val="1"/>
    </w:lvlOverride>
  </w:num>
  <w:num w:numId="25">
    <w:abstractNumId w:val="5"/>
    <w:lvlOverride w:ilvl="0">
      <w:startOverride w:val="1"/>
    </w:lvlOverride>
  </w:num>
  <w:num w:numId="26">
    <w:abstractNumId w:val="9"/>
    <w:lvlOverride w:ilvl="0">
      <w:startOverride w:val="1"/>
    </w:lvlOverride>
  </w:num>
  <w:num w:numId="27">
    <w:abstractNumId w:val="5"/>
    <w:lvlOverride w:ilvl="0">
      <w:startOverride w:val="1"/>
    </w:lvlOverride>
  </w:num>
  <w:num w:numId="28">
    <w:abstractNumId w:val="9"/>
    <w:lvlOverride w:ilvl="0">
      <w:startOverride w:val="1"/>
    </w:lvlOverride>
  </w:num>
  <w:num w:numId="29">
    <w:abstractNumId w:val="9"/>
    <w:lvlOverride w:ilvl="0">
      <w:startOverride w:val="1"/>
    </w:lvlOverride>
  </w:num>
  <w:num w:numId="30">
    <w:abstractNumId w:val="9"/>
    <w:lvlOverride w:ilvl="0">
      <w:startOverride w:val="1"/>
    </w:lvlOverride>
  </w:num>
  <w:num w:numId="31">
    <w:abstractNumId w:val="9"/>
    <w:lvlOverride w:ilvl="0">
      <w:startOverride w:val="1"/>
    </w:lvlOverride>
  </w:num>
  <w:num w:numId="32">
    <w:abstractNumId w:val="9"/>
    <w:lvlOverride w:ilvl="0">
      <w:startOverride w:val="1"/>
    </w:lvlOverride>
  </w:num>
  <w:num w:numId="33">
    <w:abstractNumId w:val="9"/>
    <w:lvlOverride w:ilvl="0">
      <w:startOverride w:val="1"/>
    </w:lvlOverride>
  </w:num>
  <w:num w:numId="34">
    <w:abstractNumId w:val="5"/>
    <w:lvlOverride w:ilvl="0">
      <w:startOverride w:val="1"/>
    </w:lvlOverride>
  </w:num>
  <w:num w:numId="35">
    <w:abstractNumId w:val="9"/>
    <w:lvlOverride w:ilvl="0">
      <w:startOverride w:val="1"/>
    </w:lvlOverride>
  </w:num>
  <w:num w:numId="36">
    <w:abstractNumId w:val="5"/>
    <w:lvlOverride w:ilvl="0">
      <w:startOverride w:val="1"/>
    </w:lvlOverride>
  </w:num>
  <w:num w:numId="37">
    <w:abstractNumId w:val="9"/>
    <w:lvlOverride w:ilvl="0">
      <w:startOverride w:val="1"/>
    </w:lvlOverride>
  </w:num>
  <w:num w:numId="38">
    <w:abstractNumId w:val="5"/>
    <w:lvlOverride w:ilvl="0">
      <w:startOverride w:val="1"/>
    </w:lvlOverride>
  </w:num>
  <w:num w:numId="39">
    <w:abstractNumId w:val="9"/>
    <w:lvlOverride w:ilvl="0">
      <w:startOverride w:val="1"/>
    </w:lvlOverride>
  </w:num>
  <w:num w:numId="40">
    <w:abstractNumId w:val="5"/>
    <w:lvlOverride w:ilvl="0">
      <w:startOverride w:val="1"/>
    </w:lvlOverride>
  </w:num>
  <w:num w:numId="41">
    <w:abstractNumId w:val="5"/>
    <w:lvlOverride w:ilvl="0">
      <w:startOverride w:val="27"/>
    </w:lvlOverride>
  </w:num>
  <w:num w:numId="42">
    <w:abstractNumId w:val="9"/>
    <w:lvlOverride w:ilvl="0">
      <w:startOverride w:val="1"/>
    </w:lvlOverride>
  </w:num>
  <w:num w:numId="43">
    <w:abstractNumId w:val="5"/>
    <w:lvlOverride w:ilvl="0">
      <w:startOverride w:val="1"/>
    </w:lvlOverride>
  </w:num>
  <w:num w:numId="44">
    <w:abstractNumId w:val="9"/>
    <w:lvlOverride w:ilvl="0">
      <w:startOverride w:val="1"/>
    </w:lvlOverride>
  </w:num>
  <w:num w:numId="45">
    <w:abstractNumId w:val="9"/>
    <w:lvlOverride w:ilvl="0">
      <w:startOverride w:val="1"/>
    </w:lvlOverride>
  </w:num>
  <w:num w:numId="46">
    <w:abstractNumId w:val="5"/>
    <w:lvlOverride w:ilvl="0">
      <w:startOverride w:val="1"/>
    </w:lvlOverride>
  </w:num>
  <w:num w:numId="47">
    <w:abstractNumId w:val="9"/>
    <w:lvlOverride w:ilvl="0">
      <w:startOverride w:val="1"/>
    </w:lvlOverride>
  </w:num>
  <w:num w:numId="48">
    <w:abstractNumId w:val="5"/>
    <w:lvlOverride w:ilvl="0">
      <w:startOverride w:val="1"/>
    </w:lvlOverride>
  </w:num>
  <w:num w:numId="49">
    <w:abstractNumId w:val="5"/>
    <w:lvlOverride w:ilvl="0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9A7"/>
    <w:rsid w:val="000077DB"/>
    <w:rsid w:val="00016B8E"/>
    <w:rsid w:val="000223E1"/>
    <w:rsid w:val="00040A70"/>
    <w:rsid w:val="000431A5"/>
    <w:rsid w:val="0005375A"/>
    <w:rsid w:val="000569F7"/>
    <w:rsid w:val="0007025E"/>
    <w:rsid w:val="00082FDC"/>
    <w:rsid w:val="00086E1F"/>
    <w:rsid w:val="0009187E"/>
    <w:rsid w:val="00092796"/>
    <w:rsid w:val="000A1253"/>
    <w:rsid w:val="000B1C3C"/>
    <w:rsid w:val="000D5C55"/>
    <w:rsid w:val="000E54D2"/>
    <w:rsid w:val="000F5975"/>
    <w:rsid w:val="00106708"/>
    <w:rsid w:val="00114DC5"/>
    <w:rsid w:val="00115D08"/>
    <w:rsid w:val="00123FF4"/>
    <w:rsid w:val="00130898"/>
    <w:rsid w:val="00151CE0"/>
    <w:rsid w:val="00154246"/>
    <w:rsid w:val="00154BB7"/>
    <w:rsid w:val="00157D38"/>
    <w:rsid w:val="00170709"/>
    <w:rsid w:val="001735D6"/>
    <w:rsid w:val="00184D80"/>
    <w:rsid w:val="001A1D99"/>
    <w:rsid w:val="001A4E17"/>
    <w:rsid w:val="001A66EF"/>
    <w:rsid w:val="001C580E"/>
    <w:rsid w:val="001E3936"/>
    <w:rsid w:val="001F362C"/>
    <w:rsid w:val="001F5BAA"/>
    <w:rsid w:val="002054C9"/>
    <w:rsid w:val="0021493D"/>
    <w:rsid w:val="00222605"/>
    <w:rsid w:val="00241AA9"/>
    <w:rsid w:val="00241DC9"/>
    <w:rsid w:val="002511E9"/>
    <w:rsid w:val="00261BCE"/>
    <w:rsid w:val="00271097"/>
    <w:rsid w:val="00282E17"/>
    <w:rsid w:val="0029075A"/>
    <w:rsid w:val="00293DA9"/>
    <w:rsid w:val="002A2E6E"/>
    <w:rsid w:val="002A40C0"/>
    <w:rsid w:val="002A490C"/>
    <w:rsid w:val="002D531C"/>
    <w:rsid w:val="002F209F"/>
    <w:rsid w:val="002F27F2"/>
    <w:rsid w:val="002F3198"/>
    <w:rsid w:val="00313351"/>
    <w:rsid w:val="00313B35"/>
    <w:rsid w:val="003377E2"/>
    <w:rsid w:val="00342876"/>
    <w:rsid w:val="003610EF"/>
    <w:rsid w:val="003679F0"/>
    <w:rsid w:val="00372722"/>
    <w:rsid w:val="00383454"/>
    <w:rsid w:val="003B182C"/>
    <w:rsid w:val="003B39C8"/>
    <w:rsid w:val="003C3F69"/>
    <w:rsid w:val="003C618A"/>
    <w:rsid w:val="003D0939"/>
    <w:rsid w:val="003D551F"/>
    <w:rsid w:val="003D63AB"/>
    <w:rsid w:val="00407E6F"/>
    <w:rsid w:val="00414A92"/>
    <w:rsid w:val="004468A1"/>
    <w:rsid w:val="00453622"/>
    <w:rsid w:val="0045618A"/>
    <w:rsid w:val="00461277"/>
    <w:rsid w:val="00482325"/>
    <w:rsid w:val="004851BD"/>
    <w:rsid w:val="004A0A70"/>
    <w:rsid w:val="004D41FB"/>
    <w:rsid w:val="004E2E0D"/>
    <w:rsid w:val="004F0019"/>
    <w:rsid w:val="0053783F"/>
    <w:rsid w:val="00555A8A"/>
    <w:rsid w:val="00560573"/>
    <w:rsid w:val="0056344C"/>
    <w:rsid w:val="0056357F"/>
    <w:rsid w:val="005638EF"/>
    <w:rsid w:val="00571051"/>
    <w:rsid w:val="0059232C"/>
    <w:rsid w:val="005B2841"/>
    <w:rsid w:val="005B704A"/>
    <w:rsid w:val="005C342D"/>
    <w:rsid w:val="005D1190"/>
    <w:rsid w:val="005D1D03"/>
    <w:rsid w:val="005F42A4"/>
    <w:rsid w:val="005F6B98"/>
    <w:rsid w:val="0061003B"/>
    <w:rsid w:val="006117F5"/>
    <w:rsid w:val="0061399E"/>
    <w:rsid w:val="006240ED"/>
    <w:rsid w:val="00641D20"/>
    <w:rsid w:val="0064758F"/>
    <w:rsid w:val="00654D1A"/>
    <w:rsid w:val="00654DB6"/>
    <w:rsid w:val="006635C7"/>
    <w:rsid w:val="00664CE3"/>
    <w:rsid w:val="00674719"/>
    <w:rsid w:val="006755D3"/>
    <w:rsid w:val="00681E95"/>
    <w:rsid w:val="00694792"/>
    <w:rsid w:val="00696B6E"/>
    <w:rsid w:val="006B4F67"/>
    <w:rsid w:val="006B7334"/>
    <w:rsid w:val="006D775C"/>
    <w:rsid w:val="006E2461"/>
    <w:rsid w:val="00707CA5"/>
    <w:rsid w:val="0071246D"/>
    <w:rsid w:val="0071747B"/>
    <w:rsid w:val="00720C17"/>
    <w:rsid w:val="00755959"/>
    <w:rsid w:val="00761BF0"/>
    <w:rsid w:val="00763DA6"/>
    <w:rsid w:val="00766162"/>
    <w:rsid w:val="00774C62"/>
    <w:rsid w:val="007A725C"/>
    <w:rsid w:val="007C511E"/>
    <w:rsid w:val="007D3021"/>
    <w:rsid w:val="007E3DC0"/>
    <w:rsid w:val="007E7F00"/>
    <w:rsid w:val="007F04FA"/>
    <w:rsid w:val="007F2962"/>
    <w:rsid w:val="008059B8"/>
    <w:rsid w:val="0083178C"/>
    <w:rsid w:val="00832905"/>
    <w:rsid w:val="008375ED"/>
    <w:rsid w:val="008415F9"/>
    <w:rsid w:val="00872883"/>
    <w:rsid w:val="00881439"/>
    <w:rsid w:val="008A1A47"/>
    <w:rsid w:val="008A1EFD"/>
    <w:rsid w:val="008C6AC9"/>
    <w:rsid w:val="008D35C7"/>
    <w:rsid w:val="008D5A5D"/>
    <w:rsid w:val="008E4755"/>
    <w:rsid w:val="008F396E"/>
    <w:rsid w:val="00907F9E"/>
    <w:rsid w:val="00911F80"/>
    <w:rsid w:val="0092198F"/>
    <w:rsid w:val="00933C6B"/>
    <w:rsid w:val="00941AFC"/>
    <w:rsid w:val="0095035C"/>
    <w:rsid w:val="00962386"/>
    <w:rsid w:val="00972260"/>
    <w:rsid w:val="00973EE5"/>
    <w:rsid w:val="009747EA"/>
    <w:rsid w:val="009856FE"/>
    <w:rsid w:val="00997A6F"/>
    <w:rsid w:val="009C32DA"/>
    <w:rsid w:val="009F4C70"/>
    <w:rsid w:val="009F73E8"/>
    <w:rsid w:val="00A042DC"/>
    <w:rsid w:val="00A1389A"/>
    <w:rsid w:val="00A21E30"/>
    <w:rsid w:val="00A30F31"/>
    <w:rsid w:val="00A35D25"/>
    <w:rsid w:val="00A370D3"/>
    <w:rsid w:val="00A42B99"/>
    <w:rsid w:val="00A45A81"/>
    <w:rsid w:val="00A51AFB"/>
    <w:rsid w:val="00A57143"/>
    <w:rsid w:val="00A613EC"/>
    <w:rsid w:val="00A637A9"/>
    <w:rsid w:val="00A63B36"/>
    <w:rsid w:val="00A67EDE"/>
    <w:rsid w:val="00A922AA"/>
    <w:rsid w:val="00AA7530"/>
    <w:rsid w:val="00AB1D84"/>
    <w:rsid w:val="00AB5C4E"/>
    <w:rsid w:val="00AD516B"/>
    <w:rsid w:val="00AD5A39"/>
    <w:rsid w:val="00AE79AB"/>
    <w:rsid w:val="00B0361F"/>
    <w:rsid w:val="00B12036"/>
    <w:rsid w:val="00B23DA4"/>
    <w:rsid w:val="00B2721F"/>
    <w:rsid w:val="00B27295"/>
    <w:rsid w:val="00B279A7"/>
    <w:rsid w:val="00B30943"/>
    <w:rsid w:val="00B35377"/>
    <w:rsid w:val="00B53197"/>
    <w:rsid w:val="00B812C3"/>
    <w:rsid w:val="00B87734"/>
    <w:rsid w:val="00B96467"/>
    <w:rsid w:val="00BA1520"/>
    <w:rsid w:val="00BA202A"/>
    <w:rsid w:val="00BC6FF8"/>
    <w:rsid w:val="00BD7605"/>
    <w:rsid w:val="00C06EFC"/>
    <w:rsid w:val="00C13FC1"/>
    <w:rsid w:val="00C23D63"/>
    <w:rsid w:val="00C34CA5"/>
    <w:rsid w:val="00C40686"/>
    <w:rsid w:val="00C417C4"/>
    <w:rsid w:val="00C45E37"/>
    <w:rsid w:val="00C61770"/>
    <w:rsid w:val="00C66FF6"/>
    <w:rsid w:val="00C82E01"/>
    <w:rsid w:val="00C8611E"/>
    <w:rsid w:val="00C91D74"/>
    <w:rsid w:val="00C971FC"/>
    <w:rsid w:val="00CA12F8"/>
    <w:rsid w:val="00CB7FE3"/>
    <w:rsid w:val="00CC4CF7"/>
    <w:rsid w:val="00CD36D1"/>
    <w:rsid w:val="00D1796C"/>
    <w:rsid w:val="00D17C87"/>
    <w:rsid w:val="00D27F63"/>
    <w:rsid w:val="00D3780D"/>
    <w:rsid w:val="00D450B1"/>
    <w:rsid w:val="00D4658F"/>
    <w:rsid w:val="00D61C73"/>
    <w:rsid w:val="00D702D2"/>
    <w:rsid w:val="00D74FB9"/>
    <w:rsid w:val="00D86E2B"/>
    <w:rsid w:val="00DD07FB"/>
    <w:rsid w:val="00DD7C7D"/>
    <w:rsid w:val="00E12B14"/>
    <w:rsid w:val="00E157C1"/>
    <w:rsid w:val="00E17BB0"/>
    <w:rsid w:val="00E45E66"/>
    <w:rsid w:val="00E5636A"/>
    <w:rsid w:val="00E6199F"/>
    <w:rsid w:val="00E663E0"/>
    <w:rsid w:val="00E80BC2"/>
    <w:rsid w:val="00E8301C"/>
    <w:rsid w:val="00E94536"/>
    <w:rsid w:val="00E9477D"/>
    <w:rsid w:val="00EC3E1E"/>
    <w:rsid w:val="00EC7806"/>
    <w:rsid w:val="00ED0655"/>
    <w:rsid w:val="00ED2A98"/>
    <w:rsid w:val="00ED5B34"/>
    <w:rsid w:val="00EE7D02"/>
    <w:rsid w:val="00EF1C08"/>
    <w:rsid w:val="00EF6B98"/>
    <w:rsid w:val="00F05255"/>
    <w:rsid w:val="00F053CF"/>
    <w:rsid w:val="00F3093D"/>
    <w:rsid w:val="00F34DAA"/>
    <w:rsid w:val="00F36ECF"/>
    <w:rsid w:val="00F43B4E"/>
    <w:rsid w:val="00F609E7"/>
    <w:rsid w:val="00F61345"/>
    <w:rsid w:val="00F61922"/>
    <w:rsid w:val="00F61AF4"/>
    <w:rsid w:val="00F80085"/>
    <w:rsid w:val="00F81F8F"/>
    <w:rsid w:val="00F84F65"/>
    <w:rsid w:val="00F868C2"/>
    <w:rsid w:val="00FB4C1D"/>
    <w:rsid w:val="00FC3948"/>
    <w:rsid w:val="00FD6818"/>
    <w:rsid w:val="00FE6231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liases w:val="Szöveg"/>
    <w:qFormat/>
    <w:rsid w:val="00151CE0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F0019"/>
    <w:pPr>
      <w:jc w:val="center"/>
      <w:outlineLvl w:val="0"/>
    </w:pPr>
    <w:rPr>
      <w:b/>
      <w:sz w:val="28"/>
      <w:szCs w:val="28"/>
    </w:rPr>
  </w:style>
  <w:style w:type="paragraph" w:styleId="Cmsor2">
    <w:name w:val="heading 2"/>
    <w:aliases w:val="1 fejezet zárójelese"/>
    <w:basedOn w:val="Norml"/>
    <w:next w:val="Norml"/>
    <w:link w:val="Cmsor2Char"/>
    <w:uiPriority w:val="9"/>
    <w:unhideWhenUsed/>
    <w:qFormat/>
    <w:rsid w:val="003D63AB"/>
    <w:pPr>
      <w:keepNext/>
      <w:keepLines/>
      <w:numPr>
        <w:numId w:val="3"/>
      </w:numPr>
      <w:ind w:left="1353"/>
      <w:outlineLvl w:val="1"/>
    </w:pPr>
    <w:rPr>
      <w:rFonts w:eastAsiaTheme="majorEastAsia" w:cstheme="majorBidi"/>
      <w:szCs w:val="26"/>
    </w:rPr>
  </w:style>
  <w:style w:type="paragraph" w:styleId="Cmsor3">
    <w:name w:val="heading 3"/>
    <w:aliases w:val="Arab számos cím"/>
    <w:basedOn w:val="Cm"/>
    <w:next w:val="Norml"/>
    <w:link w:val="Cmsor3Char"/>
    <w:unhideWhenUsed/>
    <w:qFormat/>
    <w:rsid w:val="003610EF"/>
    <w:pPr>
      <w:numPr>
        <w:numId w:val="2"/>
      </w:numPr>
      <w:spacing w:before="240" w:after="240"/>
      <w:jc w:val="center"/>
      <w:outlineLvl w:val="2"/>
    </w:pPr>
    <w:rPr>
      <w:rFonts w:ascii="Times New Roman" w:hAnsi="Times New Roman"/>
      <w:b/>
      <w:i/>
      <w:sz w:val="28"/>
    </w:rPr>
  </w:style>
  <w:style w:type="paragraph" w:styleId="Cmsor4">
    <w:name w:val="heading 4"/>
    <w:aliases w:val="Arab számos szöveg zárójel nélkül"/>
    <w:basedOn w:val="Norml"/>
    <w:next w:val="Norml"/>
    <w:link w:val="Cmsor4Char"/>
    <w:uiPriority w:val="9"/>
    <w:unhideWhenUsed/>
    <w:qFormat/>
    <w:rsid w:val="00F80085"/>
    <w:pPr>
      <w:keepNext/>
      <w:keepLines/>
      <w:numPr>
        <w:numId w:val="4"/>
      </w:numPr>
      <w:ind w:left="397" w:hanging="397"/>
      <w:outlineLvl w:val="3"/>
    </w:pPr>
    <w:rPr>
      <w:rFonts w:eastAsiaTheme="majorEastAsia" w:cstheme="majorBidi"/>
      <w:iCs/>
    </w:rPr>
  </w:style>
  <w:style w:type="paragraph" w:styleId="Cmsor5">
    <w:name w:val="heading 5"/>
    <w:aliases w:val="Paragrafusszám"/>
    <w:basedOn w:val="Norml"/>
    <w:next w:val="Norml"/>
    <w:link w:val="Cmsor5Char"/>
    <w:uiPriority w:val="9"/>
    <w:unhideWhenUsed/>
    <w:qFormat/>
    <w:rsid w:val="0061003B"/>
    <w:pPr>
      <w:keepNext/>
      <w:keepLines/>
      <w:numPr>
        <w:numId w:val="5"/>
      </w:numPr>
      <w:spacing w:before="40" w:after="0"/>
      <w:jc w:val="center"/>
      <w:outlineLvl w:val="4"/>
    </w:pPr>
    <w:rPr>
      <w:rFonts w:eastAsiaTheme="majorEastAsia" w:cstheme="majorBidi"/>
      <w:b/>
      <w:sz w:val="28"/>
    </w:rPr>
  </w:style>
  <w:style w:type="paragraph" w:styleId="Cmsor6">
    <w:name w:val="heading 6"/>
    <w:aliases w:val="Betűs bekezdések"/>
    <w:basedOn w:val="Norml"/>
    <w:next w:val="Norml"/>
    <w:link w:val="Cmsor6Char"/>
    <w:uiPriority w:val="9"/>
    <w:unhideWhenUsed/>
    <w:qFormat/>
    <w:rsid w:val="00F61345"/>
    <w:pPr>
      <w:keepNext/>
      <w:keepLines/>
      <w:numPr>
        <w:numId w:val="7"/>
      </w:numPr>
      <w:outlineLvl w:val="5"/>
    </w:pPr>
    <w:rPr>
      <w:rFonts w:eastAsiaTheme="majorEastAsia" w:cstheme="majorBidi"/>
    </w:rPr>
  </w:style>
  <w:style w:type="paragraph" w:styleId="Cmsor7">
    <w:name w:val="heading 7"/>
    <w:aliases w:val="Betű betűvel"/>
    <w:basedOn w:val="Norml"/>
    <w:next w:val="Norml"/>
    <w:link w:val="Cmsor7Char"/>
    <w:uiPriority w:val="9"/>
    <w:unhideWhenUsed/>
    <w:qFormat/>
    <w:rsid w:val="006D775C"/>
    <w:pPr>
      <w:keepNext/>
      <w:keepLines/>
      <w:numPr>
        <w:numId w:val="8"/>
      </w:numPr>
      <w:outlineLvl w:val="6"/>
    </w:pPr>
    <w:rPr>
      <w:rFonts w:eastAsiaTheme="majorEastAsia" w:cstheme="majorBidi"/>
      <w:iCs/>
    </w:rPr>
  </w:style>
  <w:style w:type="paragraph" w:styleId="Cmsor8">
    <w:name w:val="heading 8"/>
    <w:aliases w:val="b betű betűvel"/>
    <w:basedOn w:val="Norml"/>
    <w:next w:val="Norml"/>
    <w:link w:val="Cmsor8Char"/>
    <w:uiPriority w:val="9"/>
    <w:unhideWhenUsed/>
    <w:qFormat/>
    <w:rsid w:val="006D775C"/>
    <w:pPr>
      <w:keepNext/>
      <w:keepLines/>
      <w:numPr>
        <w:numId w:val="9"/>
      </w:numPr>
      <w:ind w:left="1361" w:hanging="567"/>
      <w:outlineLvl w:val="7"/>
    </w:pPr>
    <w:rPr>
      <w:rFonts w:eastAsiaTheme="majorEastAsia" w:cstheme="majorBidi"/>
      <w:color w:val="272727" w:themeColor="text1" w:themeTint="D8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B279A7"/>
    <w:pPr>
      <w:ind w:left="720"/>
      <w:contextualSpacing/>
    </w:pPr>
  </w:style>
  <w:style w:type="paragraph" w:styleId="Szvegtrzs">
    <w:name w:val="Body Text"/>
    <w:basedOn w:val="Norml"/>
    <w:link w:val="SzvegtrzsChar"/>
    <w:unhideWhenUsed/>
    <w:qFormat/>
    <w:rsid w:val="00B279A7"/>
  </w:style>
  <w:style w:type="character" w:customStyle="1" w:styleId="SzvegtrzsChar">
    <w:name w:val="Szövegtörzs Char"/>
    <w:basedOn w:val="Bekezdsalapbettpusa"/>
    <w:link w:val="Szvegtrzs"/>
    <w:rsid w:val="00B279A7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ListaszerbekezdsChar">
    <w:name w:val="Listaszerű bekezdés Char"/>
    <w:link w:val="Listaszerbekezds"/>
    <w:uiPriority w:val="34"/>
    <w:rsid w:val="0045618A"/>
    <w:rPr>
      <w:rFonts w:ascii="Cambria" w:eastAsia="Times New Roman" w:hAnsi="Cambria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456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mtudom">
    <w:name w:val="nem tudom"/>
    <w:basedOn w:val="Norml"/>
    <w:next w:val="2fejezetzrjelese"/>
    <w:link w:val="nemtudomChar"/>
    <w:qFormat/>
    <w:rsid w:val="008D5A5D"/>
    <w:pPr>
      <w:autoSpaceDE w:val="0"/>
      <w:autoSpaceDN w:val="0"/>
      <w:adjustRightInd w:val="0"/>
      <w:spacing w:before="0" w:after="0"/>
    </w:pPr>
    <w:rPr>
      <w:rFonts w:eastAsiaTheme="minorHAnsi"/>
      <w:szCs w:val="20"/>
      <w:lang w:eastAsia="en-US"/>
    </w:rPr>
  </w:style>
  <w:style w:type="paragraph" w:customStyle="1" w:styleId="Rmaiszmoscm">
    <w:name w:val="Római számos cím"/>
    <w:basedOn w:val="Norml"/>
    <w:next w:val="Norml"/>
    <w:link w:val="RmaiszmoscmChar"/>
    <w:qFormat/>
    <w:rsid w:val="00151CE0"/>
    <w:pPr>
      <w:numPr>
        <w:numId w:val="1"/>
      </w:numPr>
      <w:tabs>
        <w:tab w:val="left" w:pos="426"/>
      </w:tabs>
      <w:autoSpaceDE w:val="0"/>
      <w:autoSpaceDN w:val="0"/>
      <w:adjustRightInd w:val="0"/>
      <w:spacing w:before="60" w:after="60"/>
      <w:jc w:val="center"/>
    </w:pPr>
    <w:rPr>
      <w:rFonts w:eastAsiaTheme="minorHAnsi"/>
      <w:b/>
      <w:i/>
      <w:sz w:val="28"/>
      <w:szCs w:val="20"/>
      <w:lang w:eastAsia="en-US"/>
    </w:rPr>
  </w:style>
  <w:style w:type="character" w:customStyle="1" w:styleId="nemtudomChar">
    <w:name w:val="nem tudom Char"/>
    <w:basedOn w:val="Bekezdsalapbettpusa"/>
    <w:link w:val="nemtudom"/>
    <w:rsid w:val="008D5A5D"/>
    <w:rPr>
      <w:rFonts w:ascii="Times New Roman" w:hAnsi="Times New Roman" w:cs="Times New Roman"/>
      <w:sz w:val="24"/>
      <w:szCs w:val="20"/>
    </w:rPr>
  </w:style>
  <w:style w:type="character" w:customStyle="1" w:styleId="RmaiszmoscmChar">
    <w:name w:val="Római számos cím Char"/>
    <w:basedOn w:val="Bekezdsalapbettpusa"/>
    <w:link w:val="Rmaiszmoscm"/>
    <w:rsid w:val="00151CE0"/>
    <w:rPr>
      <w:rFonts w:ascii="Times New Roman" w:hAnsi="Times New Roman" w:cs="Times New Roman"/>
      <w:b/>
      <w:i/>
      <w:sz w:val="28"/>
      <w:szCs w:val="20"/>
    </w:rPr>
  </w:style>
  <w:style w:type="paragraph" w:styleId="NormlWeb">
    <w:name w:val="Normal (Web)"/>
    <w:basedOn w:val="Norml"/>
    <w:uiPriority w:val="99"/>
    <w:unhideWhenUsed/>
    <w:rsid w:val="0071747B"/>
    <w:pPr>
      <w:spacing w:before="100" w:beforeAutospacing="1" w:after="100" w:afterAutospacing="1"/>
      <w:jc w:val="left"/>
    </w:pPr>
  </w:style>
  <w:style w:type="character" w:customStyle="1" w:styleId="apple-converted-space">
    <w:name w:val="apple-converted-space"/>
    <w:basedOn w:val="Bekezdsalapbettpusa"/>
    <w:rsid w:val="0071747B"/>
  </w:style>
  <w:style w:type="character" w:customStyle="1" w:styleId="Cmsor1Char">
    <w:name w:val="Címsor 1 Char"/>
    <w:basedOn w:val="Bekezdsalapbettpusa"/>
    <w:link w:val="Cmsor1"/>
    <w:rsid w:val="006755D3"/>
    <w:rPr>
      <w:rFonts w:ascii="Cambria" w:eastAsia="Times New Roman" w:hAnsi="Cambria" w:cs="Times New Roman"/>
      <w:b/>
      <w:sz w:val="28"/>
      <w:szCs w:val="28"/>
      <w:lang w:eastAsia="hu-HU"/>
    </w:rPr>
  </w:style>
  <w:style w:type="character" w:customStyle="1" w:styleId="Cmsor3Char">
    <w:name w:val="Címsor 3 Char"/>
    <w:aliases w:val="Arab számos cím Char"/>
    <w:basedOn w:val="Bekezdsalapbettpusa"/>
    <w:link w:val="Cmsor3"/>
    <w:rsid w:val="003610EF"/>
    <w:rPr>
      <w:rFonts w:ascii="Times New Roman" w:eastAsiaTheme="majorEastAsia" w:hAnsi="Times New Roman" w:cstheme="majorBidi"/>
      <w:b/>
      <w:i/>
      <w:spacing w:val="-10"/>
      <w:kern w:val="28"/>
      <w:sz w:val="28"/>
      <w:szCs w:val="56"/>
      <w:lang w:eastAsia="hu-HU"/>
    </w:rPr>
  </w:style>
  <w:style w:type="character" w:styleId="Kiemels2">
    <w:name w:val="Strong"/>
    <w:basedOn w:val="Bekezdsalapbettpusa"/>
    <w:uiPriority w:val="22"/>
    <w:qFormat/>
    <w:rsid w:val="0061399E"/>
    <w:rPr>
      <w:b/>
      <w:bCs/>
    </w:rPr>
  </w:style>
  <w:style w:type="paragraph" w:customStyle="1" w:styleId="cf0">
    <w:name w:val="cf0"/>
    <w:basedOn w:val="Norml"/>
    <w:rsid w:val="00092796"/>
    <w:pPr>
      <w:spacing w:before="100" w:beforeAutospacing="1" w:after="100" w:afterAutospacing="1"/>
      <w:jc w:val="left"/>
    </w:pPr>
  </w:style>
  <w:style w:type="paragraph" w:styleId="lfej">
    <w:name w:val="header"/>
    <w:basedOn w:val="Norml"/>
    <w:link w:val="lfejChar"/>
    <w:unhideWhenUsed/>
    <w:rsid w:val="009856F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856FE"/>
    <w:rPr>
      <w:rFonts w:ascii="Cambria" w:eastAsia="Times New Roman" w:hAnsi="Cambria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856F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856FE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Cmsor2Char">
    <w:name w:val="Címsor 2 Char"/>
    <w:aliases w:val="1 fejezet zárójelese Char"/>
    <w:basedOn w:val="Bekezdsalapbettpusa"/>
    <w:link w:val="Cmsor2"/>
    <w:uiPriority w:val="9"/>
    <w:rsid w:val="003D63AB"/>
    <w:rPr>
      <w:rFonts w:ascii="Times New Roman" w:eastAsiaTheme="majorEastAsia" w:hAnsi="Times New Roman" w:cstheme="majorBidi"/>
      <w:sz w:val="24"/>
      <w:szCs w:val="26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53783F"/>
    <w:pPr>
      <w:spacing w:line="48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zvegtrzs2Char">
    <w:name w:val="Szövegtörzs 2 Char"/>
    <w:basedOn w:val="Bekezdsalapbettpusa"/>
    <w:link w:val="Szvegtrzs2"/>
    <w:uiPriority w:val="99"/>
    <w:rsid w:val="0053783F"/>
  </w:style>
  <w:style w:type="character" w:customStyle="1" w:styleId="Cmsor4Char">
    <w:name w:val="Címsor 4 Char"/>
    <w:aliases w:val="Arab számos szöveg zárójel nélkül Char"/>
    <w:basedOn w:val="Bekezdsalapbettpusa"/>
    <w:link w:val="Cmsor4"/>
    <w:uiPriority w:val="9"/>
    <w:rsid w:val="00F80085"/>
    <w:rPr>
      <w:rFonts w:ascii="Times New Roman" w:eastAsiaTheme="majorEastAsia" w:hAnsi="Times New Roman" w:cstheme="majorBidi"/>
      <w:iCs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uiPriority w:val="10"/>
    <w:qFormat/>
    <w:rsid w:val="00086E1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86E1F"/>
    <w:rPr>
      <w:rFonts w:asciiTheme="majorHAnsi" w:eastAsiaTheme="majorEastAsia" w:hAnsiTheme="majorHAnsi" w:cstheme="majorBidi"/>
      <w:spacing w:val="-10"/>
      <w:kern w:val="28"/>
      <w:sz w:val="56"/>
      <w:szCs w:val="56"/>
      <w:lang w:eastAsia="hu-HU"/>
    </w:rPr>
  </w:style>
  <w:style w:type="character" w:customStyle="1" w:styleId="Cmsor5Char">
    <w:name w:val="Címsor 5 Char"/>
    <w:aliases w:val="Paragrafusszám Char"/>
    <w:basedOn w:val="Bekezdsalapbettpusa"/>
    <w:link w:val="Cmsor5"/>
    <w:uiPriority w:val="9"/>
    <w:rsid w:val="0061003B"/>
    <w:rPr>
      <w:rFonts w:ascii="Times New Roman" w:eastAsiaTheme="majorEastAsia" w:hAnsi="Times New Roman" w:cstheme="majorBidi"/>
      <w:b/>
      <w:sz w:val="28"/>
      <w:szCs w:val="24"/>
      <w:lang w:eastAsia="hu-HU"/>
    </w:rPr>
  </w:style>
  <w:style w:type="paragraph" w:customStyle="1" w:styleId="2fejezetzrjelese">
    <w:name w:val="2 fejezet zárójelese"/>
    <w:basedOn w:val="Listaszerbekezds"/>
    <w:link w:val="2fejezetzrjeleseChar"/>
    <w:qFormat/>
    <w:rsid w:val="00F80085"/>
    <w:pPr>
      <w:numPr>
        <w:numId w:val="6"/>
      </w:numPr>
      <w:ind w:hanging="357"/>
      <w:contextualSpacing w:val="0"/>
    </w:pPr>
  </w:style>
  <w:style w:type="character" w:customStyle="1" w:styleId="Cmsor6Char">
    <w:name w:val="Címsor 6 Char"/>
    <w:aliases w:val="Betűs bekezdések Char"/>
    <w:basedOn w:val="Bekezdsalapbettpusa"/>
    <w:link w:val="Cmsor6"/>
    <w:uiPriority w:val="9"/>
    <w:rsid w:val="00F61345"/>
    <w:rPr>
      <w:rFonts w:ascii="Times New Roman" w:eastAsiaTheme="majorEastAsia" w:hAnsi="Times New Roman" w:cstheme="majorBidi"/>
      <w:sz w:val="24"/>
      <w:szCs w:val="24"/>
      <w:lang w:eastAsia="hu-HU"/>
    </w:rPr>
  </w:style>
  <w:style w:type="character" w:customStyle="1" w:styleId="2fejezetzrjeleseChar">
    <w:name w:val="2 fejezet zárójelese Char"/>
    <w:basedOn w:val="ListaszerbekezdsChar"/>
    <w:link w:val="2fejezetzrjelese"/>
    <w:rsid w:val="00F80085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7Char">
    <w:name w:val="Címsor 7 Char"/>
    <w:aliases w:val="Betű betűvel Char"/>
    <w:basedOn w:val="Bekezdsalapbettpusa"/>
    <w:link w:val="Cmsor7"/>
    <w:uiPriority w:val="9"/>
    <w:rsid w:val="006D775C"/>
    <w:rPr>
      <w:rFonts w:ascii="Times New Roman" w:eastAsiaTheme="majorEastAsia" w:hAnsi="Times New Roman" w:cstheme="majorBidi"/>
      <w:iCs/>
      <w:sz w:val="24"/>
      <w:szCs w:val="24"/>
      <w:lang w:eastAsia="hu-HU"/>
    </w:rPr>
  </w:style>
  <w:style w:type="character" w:customStyle="1" w:styleId="Cmsor8Char">
    <w:name w:val="Címsor 8 Char"/>
    <w:aliases w:val="b betű betűvel Char"/>
    <w:basedOn w:val="Bekezdsalapbettpusa"/>
    <w:link w:val="Cmsor8"/>
    <w:uiPriority w:val="9"/>
    <w:rsid w:val="006D775C"/>
    <w:rPr>
      <w:rFonts w:ascii="Times New Roman" w:eastAsiaTheme="majorEastAsia" w:hAnsi="Times New Roman" w:cstheme="majorBidi"/>
      <w:color w:val="272727" w:themeColor="text1" w:themeTint="D8"/>
      <w:sz w:val="24"/>
      <w:szCs w:val="21"/>
      <w:lang w:eastAsia="hu-HU"/>
    </w:rPr>
  </w:style>
  <w:style w:type="paragraph" w:styleId="Alcm">
    <w:name w:val="Subtitle"/>
    <w:aliases w:val="Alcím Fejezet címek római szám alatt"/>
    <w:basedOn w:val="Norml"/>
    <w:next w:val="Norml"/>
    <w:link w:val="AlcmChar"/>
    <w:uiPriority w:val="11"/>
    <w:qFormat/>
    <w:rsid w:val="0029075A"/>
    <w:pPr>
      <w:numPr>
        <w:ilvl w:val="1"/>
      </w:numPr>
      <w:spacing w:before="60" w:after="60"/>
      <w:jc w:val="center"/>
    </w:pPr>
    <w:rPr>
      <w:rFonts w:eastAsiaTheme="minorEastAsia" w:cstheme="minorBidi"/>
      <w:b/>
      <w:i/>
      <w:spacing w:val="15"/>
      <w:sz w:val="28"/>
      <w:szCs w:val="22"/>
    </w:rPr>
  </w:style>
  <w:style w:type="character" w:customStyle="1" w:styleId="AlcmChar">
    <w:name w:val="Alcím Char"/>
    <w:aliases w:val="Alcím Fejezet címek római szám alatt Char"/>
    <w:basedOn w:val="Bekezdsalapbettpusa"/>
    <w:link w:val="Alcm"/>
    <w:uiPriority w:val="11"/>
    <w:rsid w:val="0029075A"/>
    <w:rPr>
      <w:rFonts w:ascii="Times New Roman" w:eastAsiaTheme="minorEastAsia" w:hAnsi="Times New Roman"/>
      <w:b/>
      <w:i/>
      <w:spacing w:val="15"/>
      <w:sz w:val="28"/>
      <w:lang w:eastAsia="hu-HU"/>
    </w:rPr>
  </w:style>
  <w:style w:type="table" w:customStyle="1" w:styleId="Rcsostblzat1">
    <w:name w:val="Rácsos táblázat1"/>
    <w:basedOn w:val="Normltblzat"/>
    <w:next w:val="Rcsostblzat"/>
    <w:rsid w:val="000F5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A725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A725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A725C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A725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A725C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A725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725C"/>
    <w:rPr>
      <w:rFonts w:ascii="Segoe UI" w:eastAsia="Times New Roman" w:hAnsi="Segoe UI" w:cs="Segoe UI"/>
      <w:sz w:val="18"/>
      <w:szCs w:val="1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liases w:val="Szöveg"/>
    <w:qFormat/>
    <w:rsid w:val="00151CE0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F0019"/>
    <w:pPr>
      <w:jc w:val="center"/>
      <w:outlineLvl w:val="0"/>
    </w:pPr>
    <w:rPr>
      <w:b/>
      <w:sz w:val="28"/>
      <w:szCs w:val="28"/>
    </w:rPr>
  </w:style>
  <w:style w:type="paragraph" w:styleId="Cmsor2">
    <w:name w:val="heading 2"/>
    <w:aliases w:val="1 fejezet zárójelese"/>
    <w:basedOn w:val="Norml"/>
    <w:next w:val="Norml"/>
    <w:link w:val="Cmsor2Char"/>
    <w:uiPriority w:val="9"/>
    <w:unhideWhenUsed/>
    <w:qFormat/>
    <w:rsid w:val="003D63AB"/>
    <w:pPr>
      <w:keepNext/>
      <w:keepLines/>
      <w:numPr>
        <w:numId w:val="3"/>
      </w:numPr>
      <w:ind w:left="1353"/>
      <w:outlineLvl w:val="1"/>
    </w:pPr>
    <w:rPr>
      <w:rFonts w:eastAsiaTheme="majorEastAsia" w:cstheme="majorBidi"/>
      <w:szCs w:val="26"/>
    </w:rPr>
  </w:style>
  <w:style w:type="paragraph" w:styleId="Cmsor3">
    <w:name w:val="heading 3"/>
    <w:aliases w:val="Arab számos cím"/>
    <w:basedOn w:val="Cm"/>
    <w:next w:val="Norml"/>
    <w:link w:val="Cmsor3Char"/>
    <w:unhideWhenUsed/>
    <w:qFormat/>
    <w:rsid w:val="003610EF"/>
    <w:pPr>
      <w:numPr>
        <w:numId w:val="2"/>
      </w:numPr>
      <w:spacing w:before="240" w:after="240"/>
      <w:jc w:val="center"/>
      <w:outlineLvl w:val="2"/>
    </w:pPr>
    <w:rPr>
      <w:rFonts w:ascii="Times New Roman" w:hAnsi="Times New Roman"/>
      <w:b/>
      <w:i/>
      <w:sz w:val="28"/>
    </w:rPr>
  </w:style>
  <w:style w:type="paragraph" w:styleId="Cmsor4">
    <w:name w:val="heading 4"/>
    <w:aliases w:val="Arab számos szöveg zárójel nélkül"/>
    <w:basedOn w:val="Norml"/>
    <w:next w:val="Norml"/>
    <w:link w:val="Cmsor4Char"/>
    <w:uiPriority w:val="9"/>
    <w:unhideWhenUsed/>
    <w:qFormat/>
    <w:rsid w:val="00F80085"/>
    <w:pPr>
      <w:keepNext/>
      <w:keepLines/>
      <w:numPr>
        <w:numId w:val="4"/>
      </w:numPr>
      <w:ind w:left="397" w:hanging="397"/>
      <w:outlineLvl w:val="3"/>
    </w:pPr>
    <w:rPr>
      <w:rFonts w:eastAsiaTheme="majorEastAsia" w:cstheme="majorBidi"/>
      <w:iCs/>
    </w:rPr>
  </w:style>
  <w:style w:type="paragraph" w:styleId="Cmsor5">
    <w:name w:val="heading 5"/>
    <w:aliases w:val="Paragrafusszám"/>
    <w:basedOn w:val="Norml"/>
    <w:next w:val="Norml"/>
    <w:link w:val="Cmsor5Char"/>
    <w:uiPriority w:val="9"/>
    <w:unhideWhenUsed/>
    <w:qFormat/>
    <w:rsid w:val="0061003B"/>
    <w:pPr>
      <w:keepNext/>
      <w:keepLines/>
      <w:numPr>
        <w:numId w:val="5"/>
      </w:numPr>
      <w:spacing w:before="40" w:after="0"/>
      <w:jc w:val="center"/>
      <w:outlineLvl w:val="4"/>
    </w:pPr>
    <w:rPr>
      <w:rFonts w:eastAsiaTheme="majorEastAsia" w:cstheme="majorBidi"/>
      <w:b/>
      <w:sz w:val="28"/>
    </w:rPr>
  </w:style>
  <w:style w:type="paragraph" w:styleId="Cmsor6">
    <w:name w:val="heading 6"/>
    <w:aliases w:val="Betűs bekezdések"/>
    <w:basedOn w:val="Norml"/>
    <w:next w:val="Norml"/>
    <w:link w:val="Cmsor6Char"/>
    <w:uiPriority w:val="9"/>
    <w:unhideWhenUsed/>
    <w:qFormat/>
    <w:rsid w:val="00F61345"/>
    <w:pPr>
      <w:keepNext/>
      <w:keepLines/>
      <w:numPr>
        <w:numId w:val="7"/>
      </w:numPr>
      <w:outlineLvl w:val="5"/>
    </w:pPr>
    <w:rPr>
      <w:rFonts w:eastAsiaTheme="majorEastAsia" w:cstheme="majorBidi"/>
    </w:rPr>
  </w:style>
  <w:style w:type="paragraph" w:styleId="Cmsor7">
    <w:name w:val="heading 7"/>
    <w:aliases w:val="Betű betűvel"/>
    <w:basedOn w:val="Norml"/>
    <w:next w:val="Norml"/>
    <w:link w:val="Cmsor7Char"/>
    <w:uiPriority w:val="9"/>
    <w:unhideWhenUsed/>
    <w:qFormat/>
    <w:rsid w:val="006D775C"/>
    <w:pPr>
      <w:keepNext/>
      <w:keepLines/>
      <w:numPr>
        <w:numId w:val="8"/>
      </w:numPr>
      <w:outlineLvl w:val="6"/>
    </w:pPr>
    <w:rPr>
      <w:rFonts w:eastAsiaTheme="majorEastAsia" w:cstheme="majorBidi"/>
      <w:iCs/>
    </w:rPr>
  </w:style>
  <w:style w:type="paragraph" w:styleId="Cmsor8">
    <w:name w:val="heading 8"/>
    <w:aliases w:val="b betű betűvel"/>
    <w:basedOn w:val="Norml"/>
    <w:next w:val="Norml"/>
    <w:link w:val="Cmsor8Char"/>
    <w:uiPriority w:val="9"/>
    <w:unhideWhenUsed/>
    <w:qFormat/>
    <w:rsid w:val="006D775C"/>
    <w:pPr>
      <w:keepNext/>
      <w:keepLines/>
      <w:numPr>
        <w:numId w:val="9"/>
      </w:numPr>
      <w:ind w:left="1361" w:hanging="567"/>
      <w:outlineLvl w:val="7"/>
    </w:pPr>
    <w:rPr>
      <w:rFonts w:eastAsiaTheme="majorEastAsia" w:cstheme="majorBidi"/>
      <w:color w:val="272727" w:themeColor="text1" w:themeTint="D8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B279A7"/>
    <w:pPr>
      <w:ind w:left="720"/>
      <w:contextualSpacing/>
    </w:pPr>
  </w:style>
  <w:style w:type="paragraph" w:styleId="Szvegtrzs">
    <w:name w:val="Body Text"/>
    <w:basedOn w:val="Norml"/>
    <w:link w:val="SzvegtrzsChar"/>
    <w:unhideWhenUsed/>
    <w:qFormat/>
    <w:rsid w:val="00B279A7"/>
  </w:style>
  <w:style w:type="character" w:customStyle="1" w:styleId="SzvegtrzsChar">
    <w:name w:val="Szövegtörzs Char"/>
    <w:basedOn w:val="Bekezdsalapbettpusa"/>
    <w:link w:val="Szvegtrzs"/>
    <w:rsid w:val="00B279A7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ListaszerbekezdsChar">
    <w:name w:val="Listaszerű bekezdés Char"/>
    <w:link w:val="Listaszerbekezds"/>
    <w:uiPriority w:val="34"/>
    <w:rsid w:val="0045618A"/>
    <w:rPr>
      <w:rFonts w:ascii="Cambria" w:eastAsia="Times New Roman" w:hAnsi="Cambria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456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mtudom">
    <w:name w:val="nem tudom"/>
    <w:basedOn w:val="Norml"/>
    <w:next w:val="2fejezetzrjelese"/>
    <w:link w:val="nemtudomChar"/>
    <w:qFormat/>
    <w:rsid w:val="008D5A5D"/>
    <w:pPr>
      <w:autoSpaceDE w:val="0"/>
      <w:autoSpaceDN w:val="0"/>
      <w:adjustRightInd w:val="0"/>
      <w:spacing w:before="0" w:after="0"/>
    </w:pPr>
    <w:rPr>
      <w:rFonts w:eastAsiaTheme="minorHAnsi"/>
      <w:szCs w:val="20"/>
      <w:lang w:eastAsia="en-US"/>
    </w:rPr>
  </w:style>
  <w:style w:type="paragraph" w:customStyle="1" w:styleId="Rmaiszmoscm">
    <w:name w:val="Római számos cím"/>
    <w:basedOn w:val="Norml"/>
    <w:next w:val="Norml"/>
    <w:link w:val="RmaiszmoscmChar"/>
    <w:qFormat/>
    <w:rsid w:val="00151CE0"/>
    <w:pPr>
      <w:numPr>
        <w:numId w:val="1"/>
      </w:numPr>
      <w:tabs>
        <w:tab w:val="left" w:pos="426"/>
      </w:tabs>
      <w:autoSpaceDE w:val="0"/>
      <w:autoSpaceDN w:val="0"/>
      <w:adjustRightInd w:val="0"/>
      <w:spacing w:before="60" w:after="60"/>
      <w:jc w:val="center"/>
    </w:pPr>
    <w:rPr>
      <w:rFonts w:eastAsiaTheme="minorHAnsi"/>
      <w:b/>
      <w:i/>
      <w:sz w:val="28"/>
      <w:szCs w:val="20"/>
      <w:lang w:eastAsia="en-US"/>
    </w:rPr>
  </w:style>
  <w:style w:type="character" w:customStyle="1" w:styleId="nemtudomChar">
    <w:name w:val="nem tudom Char"/>
    <w:basedOn w:val="Bekezdsalapbettpusa"/>
    <w:link w:val="nemtudom"/>
    <w:rsid w:val="008D5A5D"/>
    <w:rPr>
      <w:rFonts w:ascii="Times New Roman" w:hAnsi="Times New Roman" w:cs="Times New Roman"/>
      <w:sz w:val="24"/>
      <w:szCs w:val="20"/>
    </w:rPr>
  </w:style>
  <w:style w:type="character" w:customStyle="1" w:styleId="RmaiszmoscmChar">
    <w:name w:val="Római számos cím Char"/>
    <w:basedOn w:val="Bekezdsalapbettpusa"/>
    <w:link w:val="Rmaiszmoscm"/>
    <w:rsid w:val="00151CE0"/>
    <w:rPr>
      <w:rFonts w:ascii="Times New Roman" w:hAnsi="Times New Roman" w:cs="Times New Roman"/>
      <w:b/>
      <w:i/>
      <w:sz w:val="28"/>
      <w:szCs w:val="20"/>
    </w:rPr>
  </w:style>
  <w:style w:type="paragraph" w:styleId="NormlWeb">
    <w:name w:val="Normal (Web)"/>
    <w:basedOn w:val="Norml"/>
    <w:uiPriority w:val="99"/>
    <w:unhideWhenUsed/>
    <w:rsid w:val="0071747B"/>
    <w:pPr>
      <w:spacing w:before="100" w:beforeAutospacing="1" w:after="100" w:afterAutospacing="1"/>
      <w:jc w:val="left"/>
    </w:pPr>
  </w:style>
  <w:style w:type="character" w:customStyle="1" w:styleId="apple-converted-space">
    <w:name w:val="apple-converted-space"/>
    <w:basedOn w:val="Bekezdsalapbettpusa"/>
    <w:rsid w:val="0071747B"/>
  </w:style>
  <w:style w:type="character" w:customStyle="1" w:styleId="Cmsor1Char">
    <w:name w:val="Címsor 1 Char"/>
    <w:basedOn w:val="Bekezdsalapbettpusa"/>
    <w:link w:val="Cmsor1"/>
    <w:rsid w:val="006755D3"/>
    <w:rPr>
      <w:rFonts w:ascii="Cambria" w:eastAsia="Times New Roman" w:hAnsi="Cambria" w:cs="Times New Roman"/>
      <w:b/>
      <w:sz w:val="28"/>
      <w:szCs w:val="28"/>
      <w:lang w:eastAsia="hu-HU"/>
    </w:rPr>
  </w:style>
  <w:style w:type="character" w:customStyle="1" w:styleId="Cmsor3Char">
    <w:name w:val="Címsor 3 Char"/>
    <w:aliases w:val="Arab számos cím Char"/>
    <w:basedOn w:val="Bekezdsalapbettpusa"/>
    <w:link w:val="Cmsor3"/>
    <w:rsid w:val="003610EF"/>
    <w:rPr>
      <w:rFonts w:ascii="Times New Roman" w:eastAsiaTheme="majorEastAsia" w:hAnsi="Times New Roman" w:cstheme="majorBidi"/>
      <w:b/>
      <w:i/>
      <w:spacing w:val="-10"/>
      <w:kern w:val="28"/>
      <w:sz w:val="28"/>
      <w:szCs w:val="56"/>
      <w:lang w:eastAsia="hu-HU"/>
    </w:rPr>
  </w:style>
  <w:style w:type="character" w:styleId="Kiemels2">
    <w:name w:val="Strong"/>
    <w:basedOn w:val="Bekezdsalapbettpusa"/>
    <w:uiPriority w:val="22"/>
    <w:qFormat/>
    <w:rsid w:val="0061399E"/>
    <w:rPr>
      <w:b/>
      <w:bCs/>
    </w:rPr>
  </w:style>
  <w:style w:type="paragraph" w:customStyle="1" w:styleId="cf0">
    <w:name w:val="cf0"/>
    <w:basedOn w:val="Norml"/>
    <w:rsid w:val="00092796"/>
    <w:pPr>
      <w:spacing w:before="100" w:beforeAutospacing="1" w:after="100" w:afterAutospacing="1"/>
      <w:jc w:val="left"/>
    </w:pPr>
  </w:style>
  <w:style w:type="paragraph" w:styleId="lfej">
    <w:name w:val="header"/>
    <w:basedOn w:val="Norml"/>
    <w:link w:val="lfejChar"/>
    <w:unhideWhenUsed/>
    <w:rsid w:val="009856F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856FE"/>
    <w:rPr>
      <w:rFonts w:ascii="Cambria" w:eastAsia="Times New Roman" w:hAnsi="Cambria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856F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856FE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Cmsor2Char">
    <w:name w:val="Címsor 2 Char"/>
    <w:aliases w:val="1 fejezet zárójelese Char"/>
    <w:basedOn w:val="Bekezdsalapbettpusa"/>
    <w:link w:val="Cmsor2"/>
    <w:uiPriority w:val="9"/>
    <w:rsid w:val="003D63AB"/>
    <w:rPr>
      <w:rFonts w:ascii="Times New Roman" w:eastAsiaTheme="majorEastAsia" w:hAnsi="Times New Roman" w:cstheme="majorBidi"/>
      <w:sz w:val="24"/>
      <w:szCs w:val="26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53783F"/>
    <w:pPr>
      <w:spacing w:line="48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zvegtrzs2Char">
    <w:name w:val="Szövegtörzs 2 Char"/>
    <w:basedOn w:val="Bekezdsalapbettpusa"/>
    <w:link w:val="Szvegtrzs2"/>
    <w:uiPriority w:val="99"/>
    <w:rsid w:val="0053783F"/>
  </w:style>
  <w:style w:type="character" w:customStyle="1" w:styleId="Cmsor4Char">
    <w:name w:val="Címsor 4 Char"/>
    <w:aliases w:val="Arab számos szöveg zárójel nélkül Char"/>
    <w:basedOn w:val="Bekezdsalapbettpusa"/>
    <w:link w:val="Cmsor4"/>
    <w:uiPriority w:val="9"/>
    <w:rsid w:val="00F80085"/>
    <w:rPr>
      <w:rFonts w:ascii="Times New Roman" w:eastAsiaTheme="majorEastAsia" w:hAnsi="Times New Roman" w:cstheme="majorBidi"/>
      <w:iCs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uiPriority w:val="10"/>
    <w:qFormat/>
    <w:rsid w:val="00086E1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86E1F"/>
    <w:rPr>
      <w:rFonts w:asciiTheme="majorHAnsi" w:eastAsiaTheme="majorEastAsia" w:hAnsiTheme="majorHAnsi" w:cstheme="majorBidi"/>
      <w:spacing w:val="-10"/>
      <w:kern w:val="28"/>
      <w:sz w:val="56"/>
      <w:szCs w:val="56"/>
      <w:lang w:eastAsia="hu-HU"/>
    </w:rPr>
  </w:style>
  <w:style w:type="character" w:customStyle="1" w:styleId="Cmsor5Char">
    <w:name w:val="Címsor 5 Char"/>
    <w:aliases w:val="Paragrafusszám Char"/>
    <w:basedOn w:val="Bekezdsalapbettpusa"/>
    <w:link w:val="Cmsor5"/>
    <w:uiPriority w:val="9"/>
    <w:rsid w:val="0061003B"/>
    <w:rPr>
      <w:rFonts w:ascii="Times New Roman" w:eastAsiaTheme="majorEastAsia" w:hAnsi="Times New Roman" w:cstheme="majorBidi"/>
      <w:b/>
      <w:sz w:val="28"/>
      <w:szCs w:val="24"/>
      <w:lang w:eastAsia="hu-HU"/>
    </w:rPr>
  </w:style>
  <w:style w:type="paragraph" w:customStyle="1" w:styleId="2fejezetzrjelese">
    <w:name w:val="2 fejezet zárójelese"/>
    <w:basedOn w:val="Listaszerbekezds"/>
    <w:link w:val="2fejezetzrjeleseChar"/>
    <w:qFormat/>
    <w:rsid w:val="00F80085"/>
    <w:pPr>
      <w:numPr>
        <w:numId w:val="6"/>
      </w:numPr>
      <w:ind w:hanging="357"/>
      <w:contextualSpacing w:val="0"/>
    </w:pPr>
  </w:style>
  <w:style w:type="character" w:customStyle="1" w:styleId="Cmsor6Char">
    <w:name w:val="Címsor 6 Char"/>
    <w:aliases w:val="Betűs bekezdések Char"/>
    <w:basedOn w:val="Bekezdsalapbettpusa"/>
    <w:link w:val="Cmsor6"/>
    <w:uiPriority w:val="9"/>
    <w:rsid w:val="00F61345"/>
    <w:rPr>
      <w:rFonts w:ascii="Times New Roman" w:eastAsiaTheme="majorEastAsia" w:hAnsi="Times New Roman" w:cstheme="majorBidi"/>
      <w:sz w:val="24"/>
      <w:szCs w:val="24"/>
      <w:lang w:eastAsia="hu-HU"/>
    </w:rPr>
  </w:style>
  <w:style w:type="character" w:customStyle="1" w:styleId="2fejezetzrjeleseChar">
    <w:name w:val="2 fejezet zárójelese Char"/>
    <w:basedOn w:val="ListaszerbekezdsChar"/>
    <w:link w:val="2fejezetzrjelese"/>
    <w:rsid w:val="00F80085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7Char">
    <w:name w:val="Címsor 7 Char"/>
    <w:aliases w:val="Betű betűvel Char"/>
    <w:basedOn w:val="Bekezdsalapbettpusa"/>
    <w:link w:val="Cmsor7"/>
    <w:uiPriority w:val="9"/>
    <w:rsid w:val="006D775C"/>
    <w:rPr>
      <w:rFonts w:ascii="Times New Roman" w:eastAsiaTheme="majorEastAsia" w:hAnsi="Times New Roman" w:cstheme="majorBidi"/>
      <w:iCs/>
      <w:sz w:val="24"/>
      <w:szCs w:val="24"/>
      <w:lang w:eastAsia="hu-HU"/>
    </w:rPr>
  </w:style>
  <w:style w:type="character" w:customStyle="1" w:styleId="Cmsor8Char">
    <w:name w:val="Címsor 8 Char"/>
    <w:aliases w:val="b betű betűvel Char"/>
    <w:basedOn w:val="Bekezdsalapbettpusa"/>
    <w:link w:val="Cmsor8"/>
    <w:uiPriority w:val="9"/>
    <w:rsid w:val="006D775C"/>
    <w:rPr>
      <w:rFonts w:ascii="Times New Roman" w:eastAsiaTheme="majorEastAsia" w:hAnsi="Times New Roman" w:cstheme="majorBidi"/>
      <w:color w:val="272727" w:themeColor="text1" w:themeTint="D8"/>
      <w:sz w:val="24"/>
      <w:szCs w:val="21"/>
      <w:lang w:eastAsia="hu-HU"/>
    </w:rPr>
  </w:style>
  <w:style w:type="paragraph" w:styleId="Alcm">
    <w:name w:val="Subtitle"/>
    <w:aliases w:val="Alcím Fejezet címek római szám alatt"/>
    <w:basedOn w:val="Norml"/>
    <w:next w:val="Norml"/>
    <w:link w:val="AlcmChar"/>
    <w:uiPriority w:val="11"/>
    <w:qFormat/>
    <w:rsid w:val="0029075A"/>
    <w:pPr>
      <w:numPr>
        <w:ilvl w:val="1"/>
      </w:numPr>
      <w:spacing w:before="60" w:after="60"/>
      <w:jc w:val="center"/>
    </w:pPr>
    <w:rPr>
      <w:rFonts w:eastAsiaTheme="minorEastAsia" w:cstheme="minorBidi"/>
      <w:b/>
      <w:i/>
      <w:spacing w:val="15"/>
      <w:sz w:val="28"/>
      <w:szCs w:val="22"/>
    </w:rPr>
  </w:style>
  <w:style w:type="character" w:customStyle="1" w:styleId="AlcmChar">
    <w:name w:val="Alcím Char"/>
    <w:aliases w:val="Alcím Fejezet címek római szám alatt Char"/>
    <w:basedOn w:val="Bekezdsalapbettpusa"/>
    <w:link w:val="Alcm"/>
    <w:uiPriority w:val="11"/>
    <w:rsid w:val="0029075A"/>
    <w:rPr>
      <w:rFonts w:ascii="Times New Roman" w:eastAsiaTheme="minorEastAsia" w:hAnsi="Times New Roman"/>
      <w:b/>
      <w:i/>
      <w:spacing w:val="15"/>
      <w:sz w:val="28"/>
      <w:lang w:eastAsia="hu-HU"/>
    </w:rPr>
  </w:style>
  <w:style w:type="table" w:customStyle="1" w:styleId="Rcsostblzat1">
    <w:name w:val="Rácsos táblázat1"/>
    <w:basedOn w:val="Normltblzat"/>
    <w:next w:val="Rcsostblzat"/>
    <w:rsid w:val="000F5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A725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A725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A725C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A725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A725C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A725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725C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4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2823</Words>
  <Characters>19486</Characters>
  <Application>Microsoft Office Word</Application>
  <DocSecurity>0</DocSecurity>
  <Lines>162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martonviki</cp:lastModifiedBy>
  <cp:revision>2</cp:revision>
  <cp:lastPrinted>2017-09-10T12:05:00Z</cp:lastPrinted>
  <dcterms:created xsi:type="dcterms:W3CDTF">2018-01-16T13:44:00Z</dcterms:created>
  <dcterms:modified xsi:type="dcterms:W3CDTF">2018-01-16T13:44:00Z</dcterms:modified>
</cp:coreProperties>
</file>